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240"/>
        <w:jc w:val="distribute"/>
        <w:rPr>
          <w:rFonts w:ascii="宋体" w:hAnsi="宋体"/>
          <w:b/>
          <w:color w:val="FF0000"/>
          <w:w w:val="55"/>
          <w:sz w:val="96"/>
          <w:szCs w:val="96"/>
        </w:rPr>
      </w:pPr>
      <w:r>
        <w:rPr>
          <w:rFonts w:hint="eastAsia" w:ascii="宋体" w:hAnsi="宋体"/>
          <w:b/>
          <w:color w:val="FF0000"/>
          <w:w w:val="55"/>
          <w:sz w:val="96"/>
          <w:szCs w:val="96"/>
        </w:rPr>
        <w:t>中城建业技术培训中心文件</w:t>
      </w:r>
    </w:p>
    <w:p>
      <w:pPr>
        <w:spacing w:before="156" w:line="500" w:lineRule="exact"/>
        <w:ind w:firstLine="2520" w:firstLineChars="900"/>
        <w:rPr>
          <w:rFonts w:ascii="宋体" w:hAnsi="宋体"/>
          <w:sz w:val="28"/>
          <w:szCs w:val="28"/>
        </w:rPr>
      </w:pPr>
      <w:r>
        <w:rPr>
          <w:rFonts w:hint="eastAsia" w:ascii="宋体" w:hAnsi="宋体"/>
          <w:sz w:val="28"/>
          <w:szCs w:val="28"/>
        </w:rPr>
        <w:t>中城建业（培）[2016] 100号</w:t>
      </w:r>
    </w:p>
    <w:p>
      <w:pPr>
        <w:spacing w:before="156" w:line="500" w:lineRule="exact"/>
        <w:rPr>
          <w:rFonts w:ascii="宋体" w:hAnsi="宋体"/>
          <w:b/>
          <w:sz w:val="24"/>
          <w:szCs w:val="24"/>
        </w:rPr>
      </w:pPr>
      <w:r>
        <w:rPr>
          <w:rFonts w:ascii="宋体" w:hAnsi="宋体"/>
          <w:b/>
        </w:rPr>
        <w:pict>
          <v:line id="Line 2" o:spid="_x0000_s1026" o:spt="20" style="position:absolute;left:0pt;margin-left:-9pt;margin-top:12.45pt;height:0pt;width:462pt;z-index:251660288;mso-width-relative:page;mso-height-relative:page;" stroked="t" coordsize="21600,21600">
            <v:path arrowok="t"/>
            <v:fill focussize="0,0"/>
            <v:stroke weight="1.5pt" color="#FF0000"/>
            <v:imagedata o:title=""/>
            <o:lock v:ext="edit"/>
          </v:line>
        </w:pict>
      </w:r>
    </w:p>
    <w:p>
      <w:pPr>
        <w:spacing w:line="340" w:lineRule="exact"/>
        <w:jc w:val="center"/>
        <w:rPr>
          <w:rFonts w:ascii="宋体" w:hAnsi="宋体" w:eastAsia="宋体" w:cs="Times New Roman"/>
          <w:sz w:val="30"/>
          <w:szCs w:val="30"/>
        </w:rPr>
      </w:pPr>
      <w:r>
        <w:rPr>
          <w:rFonts w:hint="eastAsia" w:ascii="宋体" w:hAnsi="宋体" w:eastAsia="宋体" w:cs="Times New Roman"/>
          <w:sz w:val="30"/>
          <w:szCs w:val="30"/>
        </w:rPr>
        <w:t>关于举办“最新行业标准《建筑施工碗扣式钢管脚手架安全技术规范》JGJ166-2016与《建筑拆除工程安全技术规范》JGJ147-2016宣贯暨高大模板支撑体系施工安全监管培训班”的通知</w:t>
      </w:r>
    </w:p>
    <w:p>
      <w:pPr>
        <w:tabs>
          <w:tab w:val="left" w:pos="555"/>
        </w:tabs>
        <w:spacing w:line="340" w:lineRule="exact"/>
        <w:rPr>
          <w:rFonts w:asciiTheme="minorEastAsia" w:hAnsiTheme="minorEastAsia"/>
          <w:color w:val="000000"/>
          <w:shd w:val="clear" w:color="auto" w:fill="FFFFFF"/>
        </w:rPr>
      </w:pPr>
    </w:p>
    <w:p>
      <w:pPr>
        <w:tabs>
          <w:tab w:val="left" w:pos="555"/>
        </w:tabs>
        <w:spacing w:line="340" w:lineRule="exact"/>
        <w:rPr>
          <w:rFonts w:cs="Times New Roman" w:asciiTheme="minorEastAsia" w:hAnsiTheme="minorEastAsia"/>
          <w:b/>
          <w:sz w:val="28"/>
          <w:szCs w:val="28"/>
        </w:rPr>
      </w:pPr>
      <w:r>
        <w:rPr>
          <w:rFonts w:hint="eastAsia" w:asciiTheme="minorEastAsia" w:hAnsiTheme="minorEastAsia"/>
          <w:b/>
          <w:color w:val="000000"/>
          <w:sz w:val="32"/>
          <w:szCs w:val="32"/>
          <w:shd w:val="clear" w:color="auto" w:fill="FFFFFF"/>
        </w:rPr>
        <w:t>各有关单位：</w:t>
      </w:r>
    </w:p>
    <w:p>
      <w:pPr>
        <w:tabs>
          <w:tab w:val="left" w:pos="555"/>
        </w:tabs>
        <w:spacing w:line="340" w:lineRule="exact"/>
        <w:ind w:firstLine="549" w:firstLineChars="196"/>
        <w:rPr>
          <w:rFonts w:cs="Times New Roman" w:asciiTheme="minorEastAsia" w:hAnsiTheme="minorEastAsia"/>
          <w:sz w:val="28"/>
          <w:szCs w:val="28"/>
        </w:rPr>
      </w:pPr>
      <w:r>
        <w:rPr>
          <w:rFonts w:hint="eastAsia" w:cs="Times New Roman" w:asciiTheme="minorEastAsia" w:hAnsiTheme="minorEastAsia"/>
          <w:sz w:val="28"/>
          <w:szCs w:val="28"/>
        </w:rPr>
        <w:t>根据《中华人民共和国住房和城乡建设部公告》（第 1364号），批准发布了《建筑施工碗扣式钢管脚手架安全技术规范》为行业标准，编号为</w:t>
      </w:r>
      <w:r>
        <w:rPr>
          <w:rFonts w:hint="eastAsia" w:cs="Times New Roman" w:asciiTheme="minorEastAsia" w:hAnsiTheme="minorEastAsia"/>
          <w:b/>
          <w:sz w:val="28"/>
          <w:szCs w:val="28"/>
        </w:rPr>
        <w:t>JGJ166-2016，自2017年5月1日起实施。</w:t>
      </w:r>
      <w:r>
        <w:rPr>
          <w:rFonts w:hint="eastAsia" w:cs="Times New Roman" w:asciiTheme="minorEastAsia" w:hAnsiTheme="minorEastAsia"/>
          <w:sz w:val="28"/>
          <w:szCs w:val="28"/>
        </w:rPr>
        <w:t>其中，第7.4.7、9.0.3、9.0.7、9.0.11条为强制性条文，必须严格执行。原《建筑施工碗扣式钢管脚手架安全技术规范》JGJ166-2008同时废止。第1357号公告批准《建筑拆除工程安全技术规范》为行业标准，编号为JGJ147-2016，自2017年5月1日起实施。其中，第5.1.1、5.1.2、5.1.3、5.2.2、6.0.3条为强制性条文，必 须严格执行。原《建筑拆除工程安全技术规范》JGJ147-2004同时废止。</w:t>
      </w:r>
    </w:p>
    <w:p>
      <w:pPr>
        <w:spacing w:line="390" w:lineRule="exact"/>
        <w:ind w:firstLine="573"/>
        <w:rPr>
          <w:rFonts w:ascii="宋体" w:hAnsi="宋体" w:cs="仿宋"/>
          <w:kern w:val="1"/>
          <w:sz w:val="28"/>
          <w:szCs w:val="28"/>
        </w:rPr>
      </w:pPr>
      <w:r>
        <w:rPr>
          <w:rFonts w:hint="eastAsia" w:cs="Times New Roman" w:asciiTheme="minorEastAsia" w:hAnsiTheme="minorEastAsia"/>
          <w:sz w:val="28"/>
          <w:szCs w:val="28"/>
        </w:rPr>
        <w:t>为认真贯彻习近平总书记、李克强总理重要指示批示和全国安全生产电视电话会议精神，切实加强汛期建筑施工安全生产工作，近期《住房城乡建设部办公厅下发了关于加强汛期建筑施工安全生产工作的紧急通知》（建办质电</w:t>
      </w:r>
      <w:r>
        <w:rPr>
          <w:rFonts w:cs="Times New Roman" w:asciiTheme="minorEastAsia" w:hAnsiTheme="minorEastAsia"/>
          <w:sz w:val="28"/>
          <w:szCs w:val="28"/>
        </w:rPr>
        <w:t>[2016]3</w:t>
      </w:r>
      <w:r>
        <w:rPr>
          <w:rFonts w:hint="eastAsia" w:cs="Times New Roman" w:asciiTheme="minorEastAsia" w:hAnsiTheme="minorEastAsia"/>
          <w:sz w:val="28"/>
          <w:szCs w:val="28"/>
        </w:rPr>
        <w:t>号）、为贯彻《住房和城乡建设部工程质量安全监管司2016年工作要点》（建质综函[2016]4号）、《危险性较大的分部分项工程安全管理办法》（建质</w:t>
      </w:r>
      <w:r>
        <w:rPr>
          <w:rFonts w:cs="Times New Roman" w:asciiTheme="minorEastAsia" w:hAnsiTheme="minorEastAsia"/>
          <w:sz w:val="28"/>
          <w:szCs w:val="28"/>
        </w:rPr>
        <w:t>[20</w:t>
      </w:r>
      <w:r>
        <w:rPr>
          <w:rFonts w:hint="eastAsia" w:cs="Times New Roman" w:asciiTheme="minorEastAsia" w:hAnsiTheme="minorEastAsia"/>
          <w:sz w:val="28"/>
          <w:szCs w:val="28"/>
        </w:rPr>
        <w:t>09</w:t>
      </w:r>
      <w:r>
        <w:rPr>
          <w:rFonts w:cs="Times New Roman" w:asciiTheme="minorEastAsia" w:hAnsiTheme="minorEastAsia"/>
          <w:sz w:val="28"/>
          <w:szCs w:val="28"/>
        </w:rPr>
        <w:t>]</w:t>
      </w:r>
      <w:r>
        <w:rPr>
          <w:rFonts w:hint="eastAsia" w:cs="Times New Roman" w:asciiTheme="minorEastAsia" w:hAnsiTheme="minorEastAsia"/>
          <w:sz w:val="28"/>
          <w:szCs w:val="28"/>
        </w:rPr>
        <w:t>87号）、《建设工程高大模板支撑系统施工安全监督管理导则》（建质</w:t>
      </w:r>
      <w:r>
        <w:rPr>
          <w:rFonts w:cs="Times New Roman" w:asciiTheme="minorEastAsia" w:hAnsiTheme="minorEastAsia"/>
          <w:sz w:val="28"/>
          <w:szCs w:val="28"/>
        </w:rPr>
        <w:t>[20</w:t>
      </w:r>
      <w:r>
        <w:rPr>
          <w:rFonts w:hint="eastAsia" w:cs="Times New Roman" w:asciiTheme="minorEastAsia" w:hAnsiTheme="minorEastAsia"/>
          <w:sz w:val="28"/>
          <w:szCs w:val="28"/>
        </w:rPr>
        <w:t>09</w:t>
      </w:r>
      <w:r>
        <w:rPr>
          <w:rFonts w:cs="Times New Roman" w:asciiTheme="minorEastAsia" w:hAnsiTheme="minorEastAsia"/>
          <w:sz w:val="28"/>
          <w:szCs w:val="28"/>
        </w:rPr>
        <w:t>]</w:t>
      </w:r>
      <w:r>
        <w:rPr>
          <w:rFonts w:hint="eastAsia" w:cs="Times New Roman" w:asciiTheme="minorEastAsia" w:hAnsiTheme="minorEastAsia"/>
          <w:sz w:val="28"/>
          <w:szCs w:val="28"/>
        </w:rPr>
        <w:t>254号），为了更好的贯彻“安全第一、预防为主、综合治理”的安全生产方针，让建设安全主管部门、建筑施工企业、监理单位，更好地系统掌握和应用了解新规范、新标准的安全技术内容及实施中应重点把握的强制性要求，防范重大安全伤亡事故和重大隐患及模板坍塌重特大事故的发生，我们特决定举办“最新行业标准《建筑施工碗扣式钢管脚手架安全技术规范》JGJ166-2016与《建筑拆除工程安全技术规范》JGJ147-2016宣贯暨高大模板支撑体系施工安全监管培训班”。</w:t>
      </w:r>
      <w:r>
        <w:rPr>
          <w:rFonts w:hint="eastAsia" w:ascii="宋体" w:hAnsi="宋体" w:cs="仿宋"/>
          <w:kern w:val="1"/>
          <w:sz w:val="28"/>
          <w:szCs w:val="28"/>
        </w:rPr>
        <w:t>请各单位高度重视，积极组织本单位或下属单位有关人员参加。现将有关事项通知如下：</w:t>
      </w:r>
    </w:p>
    <w:p>
      <w:pPr>
        <w:spacing w:line="430" w:lineRule="exact"/>
        <w:rPr>
          <w:rFonts w:ascii="宋体" w:hAnsi="宋体" w:eastAsia="宋体" w:cs="Times New Roman"/>
          <w:b/>
          <w:kern w:val="1"/>
          <w:sz w:val="28"/>
          <w:szCs w:val="28"/>
        </w:rPr>
      </w:pPr>
      <w:r>
        <w:rPr>
          <w:rFonts w:hint="eastAsia" w:ascii="宋体" w:hAnsi="宋体" w:eastAsia="宋体" w:cs="Times New Roman"/>
          <w:b/>
          <w:kern w:val="1"/>
          <w:sz w:val="28"/>
          <w:szCs w:val="28"/>
        </w:rPr>
        <w:t>一、时间及地点</w:t>
      </w:r>
    </w:p>
    <w:p>
      <w:pPr>
        <w:spacing w:line="390" w:lineRule="exact"/>
        <w:ind w:firstLine="680" w:firstLineChars="250"/>
        <w:rPr>
          <w:rFonts w:ascii="宋体" w:hAnsi="宋体" w:eastAsia="宋体" w:cs="Times New Roman"/>
          <w:spacing w:val="-4"/>
          <w:sz w:val="28"/>
          <w:szCs w:val="28"/>
        </w:rPr>
      </w:pPr>
      <w:r>
        <w:rPr>
          <w:rFonts w:hint="eastAsia" w:ascii="宋体" w:hAnsi="宋体" w:eastAsia="宋体" w:cs="Times New Roman"/>
          <w:spacing w:val="-4"/>
          <w:sz w:val="28"/>
          <w:szCs w:val="28"/>
        </w:rPr>
        <w:t>第一期：2017年1月</w:t>
      </w:r>
      <w:r>
        <w:rPr>
          <w:rFonts w:hint="eastAsia" w:ascii="宋体" w:hAnsi="宋体" w:eastAsia="宋体" w:cs="Times New Roman"/>
          <w:spacing w:val="-4"/>
          <w:sz w:val="28"/>
          <w:szCs w:val="28"/>
          <w:lang w:val="en-US" w:eastAsia="zh-CN"/>
        </w:rPr>
        <w:t>13</w:t>
      </w:r>
      <w:r>
        <w:rPr>
          <w:rFonts w:hint="eastAsia" w:ascii="宋体" w:hAnsi="宋体" w:eastAsia="宋体" w:cs="Times New Roman"/>
          <w:spacing w:val="-4"/>
          <w:sz w:val="28"/>
          <w:szCs w:val="28"/>
        </w:rPr>
        <w:t>日</w:t>
      </w:r>
      <w:r>
        <w:rPr>
          <w:rFonts w:ascii="宋体" w:hAnsi="宋体" w:eastAsia="宋体" w:cs="Times New Roman"/>
          <w:spacing w:val="-4"/>
          <w:sz w:val="28"/>
          <w:szCs w:val="28"/>
        </w:rPr>
        <w:t>—</w:t>
      </w:r>
      <w:r>
        <w:rPr>
          <w:rFonts w:hint="eastAsia" w:ascii="宋体" w:hAnsi="宋体" w:eastAsia="宋体" w:cs="Times New Roman"/>
          <w:spacing w:val="-4"/>
          <w:sz w:val="28"/>
          <w:szCs w:val="28"/>
          <w:lang w:val="en-US" w:eastAsia="zh-CN"/>
        </w:rPr>
        <w:t>15</w:t>
      </w:r>
      <w:r>
        <w:rPr>
          <w:rFonts w:hint="eastAsia" w:ascii="宋体" w:hAnsi="宋体" w:eastAsia="宋体" w:cs="Times New Roman"/>
          <w:spacing w:val="-4"/>
          <w:sz w:val="28"/>
          <w:szCs w:val="28"/>
        </w:rPr>
        <w:t>日  （</w:t>
      </w:r>
      <w:r>
        <w:rPr>
          <w:rFonts w:hint="eastAsia" w:ascii="宋体" w:hAnsi="宋体" w:eastAsia="宋体" w:cs="Times New Roman"/>
          <w:spacing w:val="-4"/>
          <w:sz w:val="28"/>
          <w:szCs w:val="28"/>
          <w:lang w:val="en-US" w:eastAsia="zh-CN"/>
        </w:rPr>
        <w:t>13</w:t>
      </w:r>
      <w:r>
        <w:rPr>
          <w:rFonts w:hint="eastAsia" w:ascii="宋体" w:hAnsi="宋体" w:eastAsia="宋体" w:cs="Times New Roman"/>
          <w:spacing w:val="-4"/>
          <w:sz w:val="28"/>
          <w:szCs w:val="28"/>
        </w:rPr>
        <w:t>日全天报到）</w:t>
      </w:r>
      <w:r>
        <w:rPr>
          <w:rFonts w:hint="eastAsia" w:ascii="宋体" w:hAnsi="宋体" w:eastAsia="宋体" w:cs="Times New Roman"/>
          <w:spacing w:val="-4"/>
          <w:sz w:val="28"/>
          <w:szCs w:val="28"/>
          <w:lang w:val="en-US" w:eastAsia="zh-CN"/>
        </w:rPr>
        <w:t>杭州</w:t>
      </w:r>
      <w:r>
        <w:rPr>
          <w:rFonts w:hint="eastAsia" w:ascii="宋体" w:hAnsi="宋体" w:eastAsia="宋体" w:cs="Times New Roman"/>
          <w:spacing w:val="-4"/>
          <w:sz w:val="28"/>
          <w:szCs w:val="28"/>
        </w:rPr>
        <w:t>市</w:t>
      </w:r>
    </w:p>
    <w:p>
      <w:pPr>
        <w:spacing w:line="430" w:lineRule="exact"/>
        <w:rPr>
          <w:rFonts w:ascii="宋体" w:hAnsi="宋体" w:eastAsia="宋体" w:cs="Times New Roman"/>
          <w:b/>
          <w:kern w:val="1"/>
          <w:sz w:val="28"/>
          <w:szCs w:val="28"/>
        </w:rPr>
      </w:pPr>
      <w:r>
        <w:rPr>
          <w:rFonts w:hint="eastAsia" w:ascii="宋体" w:hAnsi="宋体" w:eastAsia="宋体" w:cs="Times New Roman"/>
          <w:b/>
          <w:kern w:val="1"/>
          <w:sz w:val="28"/>
          <w:szCs w:val="28"/>
        </w:rPr>
        <w:t>二、参加对象</w:t>
      </w:r>
      <w:bookmarkStart w:id="0" w:name="_GoBack"/>
      <w:bookmarkEnd w:id="0"/>
    </w:p>
    <w:p>
      <w:pPr>
        <w:spacing w:line="390" w:lineRule="exact"/>
        <w:ind w:firstLine="573"/>
        <w:rPr>
          <w:rFonts w:ascii="宋体" w:hAnsi="宋体" w:eastAsia="宋体" w:cs="宋体"/>
          <w:color w:val="000000"/>
          <w:kern w:val="30"/>
          <w:sz w:val="28"/>
          <w:szCs w:val="28"/>
        </w:rPr>
      </w:pPr>
      <w:r>
        <w:rPr>
          <w:rFonts w:hint="eastAsia" w:ascii="宋体" w:hAnsi="宋体" w:eastAsia="宋体" w:cs="宋体"/>
          <w:color w:val="000000"/>
          <w:kern w:val="30"/>
          <w:sz w:val="28"/>
          <w:szCs w:val="28"/>
        </w:rPr>
        <w:t>各地住房和城乡建设厅（建设委员会、建设局）、建设工程质量安全监督站、相关行业协会的主管领导和有关人员；各建设单位项目负责人，建筑施工单位主要负责人、分管安全的负责人、技术负责人、专职安全生产管理人员，监理单位项目总监和安全监理工程师；各房地产开发企业、脚手架租赁单位、</w:t>
      </w:r>
      <w:r>
        <w:rPr>
          <w:rFonts w:hint="eastAsia" w:ascii="宋体" w:hAnsi="宋体" w:eastAsia="宋体" w:cs="Times New Roman"/>
          <w:bCs/>
          <w:sz w:val="28"/>
          <w:szCs w:val="28"/>
        </w:rPr>
        <w:t>建筑机械租赁、安拆单位</w:t>
      </w:r>
      <w:r>
        <w:rPr>
          <w:rFonts w:hint="eastAsia" w:ascii="宋体" w:hAnsi="宋体" w:eastAsia="宋体" w:cs="宋体"/>
          <w:color w:val="000000"/>
          <w:kern w:val="30"/>
          <w:sz w:val="28"/>
          <w:szCs w:val="28"/>
        </w:rPr>
        <w:t>质量安全技术负责人及项目负责人；安全生产评价工作的有关人员等。</w:t>
      </w:r>
    </w:p>
    <w:p>
      <w:pPr>
        <w:tabs>
          <w:tab w:val="left" w:pos="555"/>
        </w:tabs>
        <w:spacing w:line="340" w:lineRule="exact"/>
        <w:rPr>
          <w:rFonts w:cs="Times New Roman" w:asciiTheme="minorEastAsia" w:hAnsiTheme="minorEastAsia"/>
          <w:sz w:val="28"/>
          <w:szCs w:val="28"/>
        </w:rPr>
      </w:pPr>
      <w:r>
        <w:rPr>
          <w:rFonts w:hint="eastAsia" w:cs="Times New Roman" w:asciiTheme="minorEastAsia" w:hAnsiTheme="minorEastAsia"/>
          <w:sz w:val="28"/>
          <w:szCs w:val="28"/>
        </w:rPr>
        <w:t>三、主要内容</w:t>
      </w:r>
    </w:p>
    <w:p>
      <w:pPr>
        <w:tabs>
          <w:tab w:val="left" w:pos="555"/>
        </w:tabs>
        <w:spacing w:line="340" w:lineRule="exact"/>
        <w:ind w:firstLine="560" w:firstLineChars="200"/>
        <w:rPr>
          <w:rFonts w:ascii="宋体" w:hAnsi="宋体" w:eastAsia="宋体" w:cs="宋体"/>
          <w:color w:val="000000"/>
          <w:kern w:val="30"/>
          <w:sz w:val="28"/>
          <w:szCs w:val="28"/>
        </w:rPr>
      </w:pPr>
      <w:r>
        <w:rPr>
          <w:rFonts w:hint="eastAsia" w:ascii="宋体" w:hAnsi="宋体" w:eastAsia="宋体" w:cs="宋体"/>
          <w:color w:val="000000"/>
          <w:kern w:val="30"/>
          <w:sz w:val="28"/>
          <w:szCs w:val="28"/>
        </w:rPr>
        <w:t>1、我国建筑施工碗扣式钢管脚手架及模板支架安全技术现状及发展趋势；</w:t>
      </w:r>
    </w:p>
    <w:p>
      <w:pPr>
        <w:tabs>
          <w:tab w:val="left" w:pos="555"/>
        </w:tabs>
        <w:spacing w:line="340" w:lineRule="exact"/>
        <w:ind w:firstLine="560" w:firstLineChars="200"/>
        <w:rPr>
          <w:rFonts w:cs="Times New Roman" w:asciiTheme="minorEastAsia" w:hAnsiTheme="minorEastAsia"/>
          <w:sz w:val="28"/>
          <w:szCs w:val="28"/>
        </w:rPr>
      </w:pPr>
      <w:r>
        <w:rPr>
          <w:rFonts w:hint="eastAsia" w:ascii="宋体" w:hAnsi="宋体" w:eastAsia="宋体" w:cs="宋体"/>
          <w:color w:val="000000"/>
          <w:kern w:val="30"/>
          <w:sz w:val="28"/>
          <w:szCs w:val="28"/>
        </w:rPr>
        <w:t>2、</w:t>
      </w:r>
      <w:r>
        <w:rPr>
          <w:rFonts w:hint="eastAsia" w:cs="Times New Roman" w:asciiTheme="minorEastAsia" w:hAnsiTheme="minorEastAsia"/>
          <w:sz w:val="28"/>
          <w:szCs w:val="28"/>
        </w:rPr>
        <w:t>最新《建筑施工碗扣式钢管脚手架安全技术规范》JGJ166-2016修订的背景思路及修订过程讲解；</w:t>
      </w:r>
    </w:p>
    <w:p>
      <w:pPr>
        <w:tabs>
          <w:tab w:val="left" w:pos="555"/>
        </w:tabs>
        <w:spacing w:line="340" w:lineRule="exact"/>
        <w:ind w:firstLine="560" w:firstLineChars="200"/>
        <w:rPr>
          <w:rFonts w:ascii="宋体" w:hAnsi="宋体" w:eastAsia="宋体" w:cs="宋体"/>
          <w:color w:val="000000"/>
          <w:kern w:val="30"/>
          <w:sz w:val="28"/>
          <w:szCs w:val="28"/>
        </w:rPr>
      </w:pPr>
      <w:r>
        <w:rPr>
          <w:rFonts w:hint="eastAsia" w:cs="Times New Roman" w:asciiTheme="minorEastAsia" w:hAnsiTheme="minorEastAsia"/>
          <w:sz w:val="28"/>
          <w:szCs w:val="28"/>
        </w:rPr>
        <w:t>3、最新《建筑施工碗</w:t>
      </w:r>
      <w:r>
        <w:rPr>
          <w:rFonts w:hint="eastAsia" w:ascii="宋体" w:hAnsi="宋体" w:eastAsia="宋体" w:cs="宋体"/>
          <w:color w:val="000000"/>
          <w:kern w:val="30"/>
          <w:sz w:val="28"/>
          <w:szCs w:val="28"/>
        </w:rPr>
        <w:t>扣式钢管脚手架安全技术规范》JGJ166-2016在应用过程中常见疑难问题及切实可行的解决方案；</w:t>
      </w:r>
    </w:p>
    <w:p>
      <w:pPr>
        <w:tabs>
          <w:tab w:val="left" w:pos="555"/>
        </w:tabs>
        <w:spacing w:line="34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4、最新《建筑施工碗扣式钢管脚手架安全技术规范》JGJ166-2016中强制性条文规定与要求，修订的理由依据，修订的主要内容（1.总则，2.主要构配件，3.荷载，4.结构设计，5.构造要求，  5.施工，7.检查与验收，8.使用与安全管理）深度解析与关键技术应用；</w:t>
      </w:r>
    </w:p>
    <w:p>
      <w:pPr>
        <w:tabs>
          <w:tab w:val="left" w:pos="555"/>
        </w:tabs>
        <w:spacing w:line="34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5、国家标准《建筑施工脚手架安全技术统一标准》制定的背景、适用范围及强制性条文规定与主要内容深度解析；</w:t>
      </w:r>
    </w:p>
    <w:p>
      <w:pPr>
        <w:tabs>
          <w:tab w:val="left" w:pos="555"/>
        </w:tabs>
        <w:spacing w:line="340" w:lineRule="exact"/>
        <w:ind w:firstLine="560" w:firstLineChars="200"/>
        <w:rPr>
          <w:rFonts w:cs="Times New Roman" w:asciiTheme="minorEastAsia" w:hAnsiTheme="minorEastAsia"/>
          <w:sz w:val="28"/>
          <w:szCs w:val="28"/>
        </w:rPr>
      </w:pPr>
      <w:r>
        <w:rPr>
          <w:rFonts w:hint="eastAsia" w:ascii="宋体" w:hAnsi="宋体" w:eastAsia="宋体" w:cs="宋体"/>
          <w:color w:val="000000"/>
          <w:kern w:val="30"/>
          <w:sz w:val="28"/>
          <w:szCs w:val="28"/>
        </w:rPr>
        <w:t>6、</w:t>
      </w:r>
      <w:r>
        <w:rPr>
          <w:rFonts w:hint="eastAsia" w:cs="Times New Roman" w:asciiTheme="minorEastAsia" w:hAnsiTheme="minorEastAsia"/>
          <w:sz w:val="28"/>
          <w:szCs w:val="28"/>
        </w:rPr>
        <w:t>《建筑拆除工程安全技术规范》JGJ147-2016修订内容解析；</w:t>
      </w:r>
    </w:p>
    <w:p>
      <w:pPr>
        <w:tabs>
          <w:tab w:val="left" w:pos="555"/>
        </w:tabs>
        <w:spacing w:line="34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7、结合《建筑施工扣件式钢管脚手架安全技术规范》JGJ130-2011、《建筑施工门式钢管脚手架安全技术规范》JGJ128-2010、《建筑施工工具式脚手架安全技术规范》JGJ202-2010中强制性条文规定与要求讲解扣件式钢管脚手架、门式钢管脚手架、附着式升降脚手架、高处作业吊篮安装，使用，拆除，安全管理关键技术应用，执行中存在的疑难热点解惑；</w:t>
      </w:r>
    </w:p>
    <w:p>
      <w:pPr>
        <w:tabs>
          <w:tab w:val="left" w:pos="555"/>
        </w:tabs>
        <w:spacing w:line="340" w:lineRule="exact"/>
        <w:ind w:firstLine="560" w:firstLineChars="200"/>
        <w:rPr>
          <w:rFonts w:ascii="宋体" w:hAnsi="宋体" w:eastAsia="宋体" w:cs="Times New Roman"/>
          <w:sz w:val="28"/>
          <w:szCs w:val="28"/>
        </w:rPr>
      </w:pPr>
      <w:r>
        <w:rPr>
          <w:rFonts w:hint="eastAsia" w:cs="Times New Roman" w:asciiTheme="minorEastAsia" w:hAnsiTheme="minorEastAsia"/>
          <w:sz w:val="28"/>
          <w:szCs w:val="28"/>
        </w:rPr>
        <w:t>8、</w:t>
      </w:r>
      <w:r>
        <w:rPr>
          <w:rFonts w:ascii="宋体" w:hAnsi="宋体" w:eastAsia="宋体" w:cs="Times New Roman"/>
          <w:sz w:val="28"/>
          <w:szCs w:val="28"/>
        </w:rPr>
        <w:t>结合《建筑施工安全检查标准》JGJ59-2011讲解</w:t>
      </w:r>
      <w:r>
        <w:rPr>
          <w:rFonts w:hint="eastAsia" w:ascii="宋体" w:hAnsi="宋体"/>
          <w:sz w:val="28"/>
          <w:szCs w:val="28"/>
        </w:rPr>
        <w:t>高大模板支撑系统安全生产</w:t>
      </w:r>
      <w:r>
        <w:rPr>
          <w:rFonts w:ascii="宋体" w:hAnsi="宋体" w:eastAsia="宋体" w:cs="Times New Roman"/>
          <w:sz w:val="28"/>
          <w:szCs w:val="28"/>
        </w:rPr>
        <w:t>重大隐患排查治理、挂牌督办、跟踪整治重点，</w:t>
      </w:r>
      <w:r>
        <w:rPr>
          <w:rFonts w:hint="eastAsia" w:ascii="宋体" w:hAnsi="宋体"/>
          <w:sz w:val="28"/>
          <w:szCs w:val="28"/>
        </w:rPr>
        <w:t>信息化监管模式创新，</w:t>
      </w:r>
      <w:r>
        <w:rPr>
          <w:rFonts w:ascii="宋体" w:hAnsi="宋体" w:eastAsia="宋体" w:cs="Times New Roman"/>
          <w:sz w:val="28"/>
          <w:szCs w:val="28"/>
        </w:rPr>
        <w:t>疑难点问题解惑；</w:t>
      </w:r>
    </w:p>
    <w:p>
      <w:pPr>
        <w:tabs>
          <w:tab w:val="left" w:pos="555"/>
        </w:tabs>
        <w:spacing w:line="34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9、建筑施工碗扣式钢管脚手架和高大支撑架架体系的安全管理、专项方案审核、论证、验收、检查、监控程序及其安全预警、安全监控与安全事故应急处理；</w:t>
      </w:r>
    </w:p>
    <w:p>
      <w:pPr>
        <w:tabs>
          <w:tab w:val="left" w:pos="555"/>
        </w:tabs>
        <w:spacing w:line="340" w:lineRule="exact"/>
        <w:ind w:firstLine="560" w:firstLineChars="200"/>
        <w:rPr>
          <w:rFonts w:cs="Times New Roman" w:asciiTheme="minorEastAsia" w:hAnsiTheme="minorEastAsia"/>
          <w:sz w:val="28"/>
          <w:szCs w:val="28"/>
        </w:rPr>
      </w:pPr>
      <w:r>
        <w:rPr>
          <w:rFonts w:hint="eastAsia" w:ascii="宋体" w:hAnsi="宋体" w:eastAsia="宋体" w:cs="宋体"/>
          <w:color w:val="000000"/>
          <w:kern w:val="30"/>
          <w:sz w:val="28"/>
          <w:szCs w:val="28"/>
        </w:rPr>
        <w:t>10、结合</w:t>
      </w:r>
      <w:r>
        <w:rPr>
          <w:rFonts w:hint="eastAsia" w:cs="Times New Roman" w:asciiTheme="minorEastAsia" w:hAnsiTheme="minorEastAsia"/>
          <w:sz w:val="28"/>
          <w:szCs w:val="28"/>
        </w:rPr>
        <w:t>《危险性较大的分部分项工程安全管理办法》讲解高大模板支撑系统安全专项施工方案编制、主要内容、技术要求，审核、专家论证、审批程序相关规定，安全技术交底与旁站监理要求；</w:t>
      </w:r>
    </w:p>
    <w:p>
      <w:pPr>
        <w:tabs>
          <w:tab w:val="left" w:pos="555"/>
        </w:tabs>
        <w:spacing w:line="340" w:lineRule="exact"/>
        <w:ind w:firstLine="560" w:firstLineChars="200"/>
        <w:rPr>
          <w:rFonts w:ascii="宋体" w:hAnsi="宋体" w:eastAsia="宋体" w:cs="宋体"/>
          <w:color w:val="000000"/>
          <w:kern w:val="30"/>
          <w:sz w:val="28"/>
          <w:szCs w:val="28"/>
        </w:rPr>
      </w:pPr>
      <w:r>
        <w:rPr>
          <w:rFonts w:hint="eastAsia" w:ascii="宋体" w:hAnsi="宋体" w:eastAsia="宋体" w:cs="宋体"/>
          <w:color w:val="000000"/>
          <w:kern w:val="30"/>
          <w:sz w:val="28"/>
          <w:szCs w:val="28"/>
        </w:rPr>
        <w:t>11、典型高大模板支撑系统坍塌事故警示与事故原因分析、责任划分、违法行为责任追究，模板坍塌事故预防控制措施、经验交流；</w:t>
      </w:r>
    </w:p>
    <w:p>
      <w:pPr>
        <w:spacing w:line="380" w:lineRule="exact"/>
        <w:ind w:firstLine="560" w:firstLineChars="200"/>
        <w:rPr>
          <w:rFonts w:ascii="宋体" w:hAnsi="宋体" w:cs="宋体"/>
          <w:kern w:val="30"/>
          <w:sz w:val="28"/>
          <w:szCs w:val="28"/>
        </w:rPr>
      </w:pPr>
      <w:r>
        <w:rPr>
          <w:rFonts w:hint="eastAsia" w:ascii="宋体" w:hAnsi="宋体" w:eastAsia="宋体" w:cs="宋体"/>
          <w:color w:val="000000"/>
          <w:kern w:val="30"/>
          <w:sz w:val="28"/>
          <w:szCs w:val="28"/>
        </w:rPr>
        <w:t>12、</w:t>
      </w:r>
      <w:r>
        <w:rPr>
          <w:rFonts w:hint="eastAsia" w:ascii="宋体" w:hAnsi="宋体" w:cs="宋体"/>
          <w:kern w:val="30"/>
          <w:sz w:val="28"/>
          <w:szCs w:val="28"/>
        </w:rPr>
        <w:t>现场交流施工安全中的疑难热点解析。</w:t>
      </w:r>
    </w:p>
    <w:p>
      <w:pPr>
        <w:spacing w:line="430" w:lineRule="exact"/>
        <w:rPr>
          <w:rFonts w:ascii="宋体" w:hAnsi="宋体"/>
          <w:b/>
          <w:sz w:val="28"/>
          <w:szCs w:val="28"/>
        </w:rPr>
      </w:pPr>
      <w:r>
        <w:rPr>
          <w:rFonts w:hint="eastAsia" w:ascii="宋体" w:hAnsi="宋体"/>
          <w:b/>
          <w:kern w:val="1"/>
          <w:sz w:val="28"/>
          <w:szCs w:val="28"/>
        </w:rPr>
        <w:t>四、</w:t>
      </w:r>
      <w:r>
        <w:rPr>
          <w:rFonts w:hint="eastAsia" w:ascii="宋体" w:hAnsi="宋体"/>
          <w:b/>
          <w:sz w:val="28"/>
          <w:szCs w:val="28"/>
        </w:rPr>
        <w:t>拟邀主讲专家</w:t>
      </w:r>
    </w:p>
    <w:p>
      <w:pPr>
        <w:tabs>
          <w:tab w:val="left" w:pos="555"/>
        </w:tabs>
        <w:spacing w:line="340" w:lineRule="exact"/>
        <w:ind w:firstLine="700" w:firstLineChars="250"/>
        <w:rPr>
          <w:rFonts w:ascii="宋体" w:hAnsi="宋体"/>
          <w:sz w:val="28"/>
          <w:szCs w:val="28"/>
        </w:rPr>
      </w:pPr>
      <w:r>
        <w:rPr>
          <w:rFonts w:hint="eastAsia" w:ascii="宋体" w:hAnsi="宋体"/>
          <w:sz w:val="28"/>
          <w:szCs w:val="28"/>
        </w:rPr>
        <w:t>邵长利    原住建部质量安全司安全处处长</w:t>
      </w:r>
    </w:p>
    <w:p>
      <w:pPr>
        <w:tabs>
          <w:tab w:val="left" w:pos="555"/>
        </w:tabs>
        <w:spacing w:line="340" w:lineRule="exact"/>
        <w:ind w:firstLine="700" w:firstLineChars="250"/>
        <w:rPr>
          <w:rFonts w:ascii="宋体" w:hAnsi="宋体"/>
          <w:sz w:val="28"/>
          <w:szCs w:val="28"/>
        </w:rPr>
      </w:pPr>
      <w:r>
        <w:rPr>
          <w:rFonts w:hint="eastAsia" w:ascii="宋体" w:hAnsi="宋体"/>
          <w:sz w:val="28"/>
          <w:szCs w:val="28"/>
        </w:rPr>
        <w:t>杨一伟    住房和城乡建设部建筑施工安全专家</w:t>
      </w:r>
    </w:p>
    <w:p>
      <w:pPr>
        <w:tabs>
          <w:tab w:val="left" w:pos="555"/>
        </w:tabs>
        <w:spacing w:line="340" w:lineRule="exact"/>
        <w:ind w:firstLine="700" w:firstLineChars="250"/>
        <w:rPr>
          <w:rFonts w:ascii="宋体" w:hAnsi="宋体"/>
          <w:sz w:val="28"/>
          <w:szCs w:val="28"/>
        </w:rPr>
      </w:pPr>
      <w:r>
        <w:rPr>
          <w:rFonts w:hint="eastAsia" w:ascii="宋体" w:hAnsi="宋体"/>
          <w:sz w:val="28"/>
          <w:szCs w:val="28"/>
        </w:rPr>
        <w:t>王群依    江苏省住建厅总工程师</w:t>
      </w:r>
    </w:p>
    <w:p>
      <w:pPr>
        <w:tabs>
          <w:tab w:val="left" w:pos="555"/>
        </w:tabs>
        <w:spacing w:line="340" w:lineRule="exact"/>
        <w:ind w:firstLine="700" w:firstLineChars="250"/>
        <w:rPr>
          <w:rFonts w:ascii="宋体" w:hAnsi="宋体"/>
          <w:sz w:val="28"/>
          <w:szCs w:val="28"/>
        </w:rPr>
      </w:pPr>
      <w:r>
        <w:rPr>
          <w:rFonts w:hint="eastAsia" w:ascii="宋体" w:hAnsi="宋体"/>
          <w:sz w:val="28"/>
          <w:szCs w:val="28"/>
        </w:rPr>
        <w:t>徐福康    上海市建设工程安全质量监督总站高级工程师</w:t>
      </w:r>
    </w:p>
    <w:p>
      <w:pPr>
        <w:tabs>
          <w:tab w:val="left" w:pos="555"/>
        </w:tabs>
        <w:spacing w:line="340" w:lineRule="exact"/>
        <w:ind w:firstLine="700" w:firstLineChars="250"/>
        <w:rPr>
          <w:rFonts w:ascii="宋体" w:hAnsi="宋体"/>
          <w:sz w:val="28"/>
          <w:szCs w:val="28"/>
        </w:rPr>
      </w:pPr>
      <w:r>
        <w:rPr>
          <w:rFonts w:hint="eastAsia" w:ascii="宋体" w:hAnsi="宋体"/>
          <w:sz w:val="28"/>
          <w:szCs w:val="28"/>
        </w:rPr>
        <w:t>陈  伟    首都经济贸易大学建设安全研究中心主任</w:t>
      </w:r>
    </w:p>
    <w:p>
      <w:pPr>
        <w:tabs>
          <w:tab w:val="left" w:pos="555"/>
        </w:tabs>
        <w:spacing w:line="340" w:lineRule="exact"/>
        <w:ind w:firstLine="700" w:firstLineChars="250"/>
        <w:rPr>
          <w:rFonts w:ascii="宋体" w:hAnsi="宋体"/>
          <w:sz w:val="28"/>
          <w:szCs w:val="28"/>
        </w:rPr>
      </w:pPr>
      <w:r>
        <w:rPr>
          <w:rFonts w:hint="eastAsia" w:ascii="宋体" w:hAnsi="宋体"/>
          <w:sz w:val="28"/>
          <w:szCs w:val="28"/>
        </w:rPr>
        <w:t>徐卫星    中国建筑业协会安全分会安全管理专家</w:t>
      </w:r>
    </w:p>
    <w:p>
      <w:pPr>
        <w:tabs>
          <w:tab w:val="left" w:pos="555"/>
        </w:tabs>
        <w:spacing w:line="340" w:lineRule="exact"/>
        <w:ind w:firstLine="700" w:firstLineChars="250"/>
        <w:rPr>
          <w:rFonts w:ascii="宋体" w:hAnsi="宋体"/>
          <w:sz w:val="28"/>
          <w:szCs w:val="28"/>
        </w:rPr>
      </w:pPr>
      <w:r>
        <w:rPr>
          <w:rFonts w:hint="eastAsia" w:ascii="宋体" w:hAnsi="宋体"/>
          <w:sz w:val="28"/>
          <w:szCs w:val="28"/>
        </w:rPr>
        <w:t>刘  群    中国建筑科学研究院高级工程师</w:t>
      </w:r>
    </w:p>
    <w:p>
      <w:pPr>
        <w:tabs>
          <w:tab w:val="left" w:pos="555"/>
        </w:tabs>
        <w:spacing w:line="340" w:lineRule="exact"/>
        <w:ind w:firstLine="700" w:firstLineChars="250"/>
        <w:rPr>
          <w:rFonts w:ascii="宋体" w:hAnsi="宋体"/>
          <w:sz w:val="28"/>
          <w:szCs w:val="28"/>
        </w:rPr>
      </w:pPr>
      <w:r>
        <w:rPr>
          <w:rFonts w:hint="eastAsia" w:ascii="宋体" w:hAnsi="宋体"/>
          <w:sz w:val="28"/>
          <w:szCs w:val="28"/>
        </w:rPr>
        <w:t>以及参与规范的主编与业内权威专家授课。</w:t>
      </w:r>
    </w:p>
    <w:p>
      <w:pPr>
        <w:spacing w:line="430" w:lineRule="exact"/>
        <w:rPr>
          <w:rFonts w:ascii="宋体" w:hAnsi="宋体" w:cs="仿宋"/>
          <w:b/>
          <w:kern w:val="1"/>
          <w:sz w:val="28"/>
          <w:szCs w:val="28"/>
        </w:rPr>
      </w:pPr>
      <w:r>
        <w:rPr>
          <w:rFonts w:hint="eastAsia" w:ascii="宋体" w:hAnsi="宋体"/>
          <w:b/>
          <w:sz w:val="28"/>
          <w:szCs w:val="28"/>
        </w:rPr>
        <w:t>五、有关费用及报名办法</w:t>
      </w:r>
    </w:p>
    <w:p>
      <w:pPr>
        <w:tabs>
          <w:tab w:val="left" w:pos="555"/>
        </w:tabs>
        <w:spacing w:line="340" w:lineRule="exact"/>
        <w:ind w:firstLine="280" w:firstLineChars="100"/>
        <w:rPr>
          <w:rFonts w:ascii="宋体" w:hAnsi="宋体" w:cs="仿宋"/>
          <w:kern w:val="1"/>
          <w:sz w:val="28"/>
          <w:szCs w:val="28"/>
        </w:rPr>
      </w:pPr>
      <w:r>
        <w:rPr>
          <w:rFonts w:hint="eastAsia" w:ascii="宋体" w:hAnsi="宋体" w:cs="仿宋"/>
          <w:kern w:val="1"/>
          <w:sz w:val="28"/>
          <w:szCs w:val="28"/>
        </w:rPr>
        <w:t>（一）培训费1180元</w:t>
      </w:r>
      <w:r>
        <w:rPr>
          <w:rFonts w:ascii="宋体" w:hAnsi="宋体" w:cs="仿宋"/>
          <w:kern w:val="1"/>
          <w:sz w:val="28"/>
          <w:szCs w:val="28"/>
        </w:rPr>
        <w:t>/</w:t>
      </w:r>
      <w:r>
        <w:rPr>
          <w:rFonts w:hint="eastAsia" w:ascii="宋体" w:hAnsi="宋体" w:cs="仿宋"/>
          <w:kern w:val="1"/>
          <w:sz w:val="28"/>
          <w:szCs w:val="28"/>
        </w:rPr>
        <w:t>人，（含资料、笔本袋、专家、电子版PPT等）；食宿统一安排，费用自理，欢迎各单位集体组织参加。</w:t>
      </w:r>
    </w:p>
    <w:p>
      <w:pPr>
        <w:tabs>
          <w:tab w:val="left" w:pos="555"/>
        </w:tabs>
        <w:spacing w:line="340" w:lineRule="exact"/>
        <w:ind w:firstLine="280" w:firstLineChars="100"/>
        <w:rPr>
          <w:rFonts w:ascii="宋体" w:hAnsi="宋体" w:cs="仿宋"/>
          <w:kern w:val="1"/>
          <w:sz w:val="28"/>
          <w:szCs w:val="28"/>
        </w:rPr>
      </w:pPr>
      <w:r>
        <w:rPr>
          <w:rFonts w:hint="eastAsia" w:ascii="宋体" w:hAnsi="宋体" w:cs="仿宋"/>
          <w:kern w:val="1"/>
          <w:sz w:val="28"/>
          <w:szCs w:val="28"/>
        </w:rPr>
        <w:t>（二）请参加学习的代表根据以上计划填写报名表传真至</w:t>
      </w:r>
      <w:r>
        <w:rPr>
          <w:rFonts w:ascii="宋体" w:hAnsi="宋体" w:cs="仿宋"/>
          <w:kern w:val="1"/>
          <w:sz w:val="28"/>
          <w:szCs w:val="28"/>
        </w:rPr>
        <w:t xml:space="preserve">: </w:t>
      </w:r>
    </w:p>
    <w:p>
      <w:pPr>
        <w:tabs>
          <w:tab w:val="left" w:pos="555"/>
        </w:tabs>
        <w:spacing w:line="340" w:lineRule="exact"/>
        <w:ind w:left="552" w:leftChars="200" w:hanging="132" w:hangingChars="47"/>
        <w:rPr>
          <w:rFonts w:ascii="宋体" w:hAnsi="宋体" w:cs="仿宋"/>
          <w:kern w:val="1"/>
          <w:sz w:val="28"/>
          <w:szCs w:val="28"/>
        </w:rPr>
      </w:pPr>
      <w:r>
        <w:rPr>
          <w:rFonts w:hint="eastAsia" w:ascii="宋体" w:hAnsi="宋体" w:cs="仿宋"/>
          <w:kern w:val="1"/>
          <w:sz w:val="28"/>
          <w:szCs w:val="28"/>
        </w:rPr>
        <w:t>电</w:t>
      </w:r>
      <w:r>
        <w:rPr>
          <w:rFonts w:ascii="宋体" w:hAnsi="宋体" w:cs="仿宋"/>
          <w:kern w:val="1"/>
          <w:sz w:val="28"/>
          <w:szCs w:val="28"/>
        </w:rPr>
        <w:t xml:space="preserve">  </w:t>
      </w:r>
      <w:r>
        <w:rPr>
          <w:rFonts w:hint="eastAsia" w:ascii="宋体" w:hAnsi="宋体" w:cs="仿宋"/>
          <w:kern w:val="1"/>
          <w:sz w:val="28"/>
          <w:szCs w:val="28"/>
        </w:rPr>
        <w:t>话：</w:t>
      </w:r>
      <w:r>
        <w:rPr>
          <w:rFonts w:ascii="宋体" w:hAnsi="宋体" w:cs="仿宋"/>
          <w:kern w:val="1"/>
          <w:sz w:val="28"/>
          <w:szCs w:val="28"/>
        </w:rPr>
        <w:t>010-</w:t>
      </w:r>
      <w:r>
        <w:rPr>
          <w:rFonts w:hint="eastAsia" w:ascii="宋体" w:hAnsi="宋体" w:cs="仿宋"/>
          <w:kern w:val="1"/>
          <w:sz w:val="28"/>
          <w:szCs w:val="28"/>
        </w:rPr>
        <w:t>57289355、</w:t>
      </w:r>
      <w:r>
        <w:rPr>
          <w:rFonts w:ascii="宋体" w:hAnsi="宋体" w:cs="仿宋"/>
          <w:kern w:val="1"/>
          <w:sz w:val="28"/>
          <w:szCs w:val="28"/>
        </w:rPr>
        <w:t>51528344</w:t>
      </w:r>
      <w:r>
        <w:rPr>
          <w:rFonts w:hint="eastAsia" w:ascii="宋体" w:hAnsi="宋体" w:cs="仿宋"/>
          <w:kern w:val="1"/>
          <w:sz w:val="28"/>
          <w:szCs w:val="28"/>
        </w:rPr>
        <w:t>传</w:t>
      </w:r>
      <w:r>
        <w:rPr>
          <w:rFonts w:ascii="宋体" w:hAnsi="宋体" w:cs="仿宋"/>
          <w:kern w:val="1"/>
          <w:sz w:val="28"/>
          <w:szCs w:val="28"/>
        </w:rPr>
        <w:t xml:space="preserve">  </w:t>
      </w:r>
      <w:r>
        <w:rPr>
          <w:rFonts w:hint="eastAsia" w:ascii="宋体" w:hAnsi="宋体" w:cs="仿宋"/>
          <w:kern w:val="1"/>
          <w:sz w:val="28"/>
          <w:szCs w:val="28"/>
        </w:rPr>
        <w:t>真：</w:t>
      </w:r>
      <w:r>
        <w:rPr>
          <w:rFonts w:ascii="宋体" w:hAnsi="宋体" w:cs="仿宋"/>
          <w:kern w:val="1"/>
          <w:sz w:val="28"/>
          <w:szCs w:val="28"/>
        </w:rPr>
        <w:t xml:space="preserve">010-51528344 </w:t>
      </w:r>
    </w:p>
    <w:p>
      <w:pPr>
        <w:tabs>
          <w:tab w:val="left" w:pos="555"/>
        </w:tabs>
        <w:spacing w:line="340" w:lineRule="exact"/>
        <w:rPr>
          <w:rFonts w:ascii="宋体" w:hAnsi="宋体" w:cs="仿宋"/>
          <w:kern w:val="1"/>
          <w:sz w:val="28"/>
          <w:szCs w:val="28"/>
        </w:rPr>
      </w:pPr>
      <w:r>
        <w:rPr>
          <w:rFonts w:hint="eastAsia" w:ascii="宋体" w:hAnsi="宋体" w:cs="仿宋"/>
          <w:kern w:val="1"/>
          <w:sz w:val="28"/>
          <w:szCs w:val="28"/>
        </w:rPr>
        <w:t xml:space="preserve">   邮</w:t>
      </w:r>
      <w:r>
        <w:rPr>
          <w:rFonts w:ascii="宋体" w:hAnsi="宋体" w:cs="仿宋"/>
          <w:kern w:val="1"/>
          <w:sz w:val="28"/>
          <w:szCs w:val="28"/>
        </w:rPr>
        <w:t xml:space="preserve">  </w:t>
      </w:r>
      <w:r>
        <w:rPr>
          <w:rFonts w:hint="eastAsia" w:ascii="宋体" w:hAnsi="宋体" w:cs="仿宋"/>
          <w:kern w:val="1"/>
          <w:sz w:val="28"/>
          <w:szCs w:val="28"/>
        </w:rPr>
        <w:t>箱：zsjy09@126.com</w:t>
      </w:r>
      <w:r>
        <w:rPr>
          <w:rFonts w:ascii="宋体" w:hAnsi="宋体" w:cs="仿宋"/>
          <w:kern w:val="1"/>
          <w:sz w:val="28"/>
          <w:szCs w:val="28"/>
        </w:rPr>
        <w:t xml:space="preserve">         </w:t>
      </w:r>
      <w:r>
        <w:rPr>
          <w:rFonts w:hint="eastAsia" w:ascii="宋体" w:hAnsi="宋体" w:cs="仿宋"/>
          <w:kern w:val="1"/>
          <w:sz w:val="28"/>
          <w:szCs w:val="28"/>
        </w:rPr>
        <w:t xml:space="preserve">联系人：王静静  </w:t>
      </w:r>
      <w:r>
        <w:rPr>
          <w:rFonts w:ascii="宋体" w:hAnsi="宋体" w:cs="仿宋"/>
          <w:kern w:val="1"/>
          <w:sz w:val="28"/>
          <w:szCs w:val="28"/>
        </w:rPr>
        <w:t xml:space="preserve"> </w:t>
      </w:r>
      <w:r>
        <w:rPr>
          <w:rFonts w:hint="eastAsia" w:ascii="宋体" w:hAnsi="宋体" w:cs="仿宋"/>
          <w:kern w:val="1"/>
          <w:sz w:val="28"/>
          <w:szCs w:val="28"/>
        </w:rPr>
        <w:t>李桓宇</w:t>
      </w:r>
    </w:p>
    <w:p>
      <w:pPr>
        <w:tabs>
          <w:tab w:val="left" w:pos="555"/>
        </w:tabs>
        <w:spacing w:line="340" w:lineRule="exact"/>
        <w:ind w:firstLine="420" w:firstLineChars="150"/>
        <w:rPr>
          <w:rFonts w:ascii="宋体" w:hAnsi="宋体" w:cs="仿宋"/>
          <w:kern w:val="1"/>
          <w:sz w:val="28"/>
          <w:szCs w:val="28"/>
        </w:rPr>
      </w:pPr>
      <w:r>
        <w:rPr>
          <w:rFonts w:hint="eastAsia" w:ascii="宋体" w:hAnsi="宋体" w:cs="仿宋"/>
          <w:kern w:val="1"/>
          <w:sz w:val="28"/>
          <w:szCs w:val="28"/>
        </w:rPr>
        <w:drawing>
          <wp:anchor distT="0" distB="0" distL="114300" distR="114300" simplePos="0" relativeHeight="251662336" behindDoc="1" locked="0" layoutInCell="1" allowOverlap="1">
            <wp:simplePos x="0" y="0"/>
            <wp:positionH relativeFrom="column">
              <wp:posOffset>3514725</wp:posOffset>
            </wp:positionH>
            <wp:positionV relativeFrom="paragraph">
              <wp:posOffset>12700</wp:posOffset>
            </wp:positionV>
            <wp:extent cx="1533525" cy="1485900"/>
            <wp:effectExtent l="19050" t="0" r="9525" b="0"/>
            <wp:wrapNone/>
            <wp:docPr id="3" name="图片 0" descr="中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中心.jpg"/>
                    <pic:cNvPicPr>
                      <a:picLocks noChangeAspect="1" noChangeArrowheads="1"/>
                    </pic:cNvPicPr>
                  </pic:nvPicPr>
                  <pic:blipFill>
                    <a:blip r:embed="rId4"/>
                    <a:srcRect/>
                    <a:stretch>
                      <a:fillRect/>
                    </a:stretch>
                  </pic:blipFill>
                  <pic:spPr>
                    <a:xfrm>
                      <a:off x="0" y="0"/>
                      <a:ext cx="1533525" cy="1485900"/>
                    </a:xfrm>
                    <a:prstGeom prst="rect">
                      <a:avLst/>
                    </a:prstGeom>
                    <a:noFill/>
                    <a:ln w="9525">
                      <a:noFill/>
                      <a:miter lim="800000"/>
                      <a:headEnd/>
                      <a:tailEnd/>
                    </a:ln>
                  </pic:spPr>
                </pic:pic>
              </a:graphicData>
            </a:graphic>
          </wp:anchor>
        </w:drawing>
      </w:r>
      <w:r>
        <w:rPr>
          <w:rFonts w:hint="eastAsia" w:ascii="宋体" w:hAnsi="宋体" w:cs="仿宋"/>
          <w:kern w:val="1"/>
          <w:sz w:val="28"/>
          <w:szCs w:val="28"/>
        </w:rPr>
        <w:t>我们在收到报名回执表后，于开班前五天发放报到通知，详告具体地点、乘车路线、食宿及日程安排等有关事项。</w:t>
      </w:r>
    </w:p>
    <w:p>
      <w:pPr>
        <w:spacing w:line="420" w:lineRule="exact"/>
        <w:ind w:firstLine="5180" w:firstLineChars="1850"/>
        <w:rPr>
          <w:rFonts w:ascii="宋体" w:hAnsi="宋体" w:cs="仿宋"/>
          <w:kern w:val="1"/>
          <w:sz w:val="28"/>
          <w:szCs w:val="28"/>
        </w:rPr>
      </w:pPr>
    </w:p>
    <w:p>
      <w:pPr>
        <w:spacing w:line="420" w:lineRule="exact"/>
        <w:ind w:firstLine="5180" w:firstLineChars="1850"/>
        <w:rPr>
          <w:rFonts w:ascii="宋体" w:hAnsi="宋体" w:cs="仿宋"/>
          <w:kern w:val="1"/>
          <w:sz w:val="28"/>
          <w:szCs w:val="28"/>
        </w:rPr>
      </w:pPr>
      <w:r>
        <w:rPr>
          <w:rFonts w:hint="eastAsia" w:ascii="宋体" w:hAnsi="宋体" w:cs="仿宋"/>
          <w:kern w:val="1"/>
          <w:sz w:val="28"/>
          <w:szCs w:val="28"/>
        </w:rPr>
        <w:t>二零一六年十二月十五日</w:t>
      </w:r>
    </w:p>
    <w:p>
      <w:pPr>
        <w:tabs>
          <w:tab w:val="left" w:pos="555"/>
        </w:tabs>
        <w:spacing w:line="340" w:lineRule="exact"/>
        <w:rPr>
          <w:rFonts w:ascii="宋体" w:hAnsi="宋体" w:cs="仿宋"/>
          <w:b/>
          <w:kern w:val="1"/>
          <w:sz w:val="28"/>
          <w:szCs w:val="28"/>
        </w:rPr>
      </w:pPr>
    </w:p>
    <w:p>
      <w:pPr>
        <w:tabs>
          <w:tab w:val="left" w:pos="555"/>
        </w:tabs>
        <w:spacing w:line="340" w:lineRule="exact"/>
        <w:rPr>
          <w:rFonts w:ascii="宋体" w:hAnsi="宋体" w:cs="仿宋"/>
          <w:kern w:val="1"/>
          <w:sz w:val="28"/>
          <w:szCs w:val="28"/>
        </w:rPr>
      </w:pPr>
      <w:r>
        <w:rPr>
          <w:rFonts w:hint="eastAsia" w:ascii="宋体" w:hAnsi="宋体" w:cs="仿宋"/>
          <w:b/>
          <w:kern w:val="1"/>
          <w:sz w:val="28"/>
          <w:szCs w:val="28"/>
        </w:rPr>
        <w:t>附件：</w:t>
      </w:r>
      <w:r>
        <w:rPr>
          <w:rFonts w:hint="eastAsia" w:cs="Times New Roman" w:asciiTheme="minorEastAsia" w:hAnsiTheme="minorEastAsia"/>
          <w:sz w:val="28"/>
          <w:szCs w:val="28"/>
        </w:rPr>
        <w:t>《建筑施工碗扣式钢管脚手架安全技术规范》培训班</w:t>
      </w:r>
      <w:r>
        <w:rPr>
          <w:rFonts w:hint="eastAsia" w:ascii="宋体" w:hAnsi="宋体" w:cs="仿宋"/>
          <w:kern w:val="1"/>
          <w:sz w:val="28"/>
          <w:szCs w:val="28"/>
        </w:rPr>
        <w:t>报名表</w:t>
      </w:r>
    </w:p>
    <w:p>
      <w:pPr>
        <w:tabs>
          <w:tab w:val="left" w:pos="555"/>
        </w:tabs>
        <w:spacing w:line="340" w:lineRule="exact"/>
        <w:rPr>
          <w:rFonts w:ascii="宋体" w:hAnsi="宋体" w:cs="仿宋"/>
          <w:kern w:val="1"/>
          <w:sz w:val="28"/>
          <w:szCs w:val="28"/>
        </w:rPr>
      </w:pPr>
      <w:r>
        <w:rPr>
          <w:rFonts w:hint="eastAsia" w:ascii="宋体" w:hAnsi="宋体" w:cs="仿宋"/>
          <w:kern w:val="1"/>
          <w:sz w:val="28"/>
          <w:szCs w:val="28"/>
        </w:rPr>
        <w:t xml:space="preserve">                                            （加盖单位公章）                                           </w:t>
      </w:r>
    </w:p>
    <w:tbl>
      <w:tblPr>
        <w:tblStyle w:val="5"/>
        <w:tblW w:w="9330" w:type="dxa"/>
        <w:jc w:val="center"/>
        <w:tblInd w:w="0" w:type="dxa"/>
        <w:tblLayout w:type="fixed"/>
        <w:tblCellMar>
          <w:top w:w="0" w:type="dxa"/>
          <w:left w:w="108" w:type="dxa"/>
          <w:bottom w:w="0" w:type="dxa"/>
          <w:right w:w="108" w:type="dxa"/>
        </w:tblCellMar>
      </w:tblPr>
      <w:tblGrid>
        <w:gridCol w:w="1505"/>
        <w:gridCol w:w="992"/>
        <w:gridCol w:w="1701"/>
        <w:gridCol w:w="2267"/>
        <w:gridCol w:w="1417"/>
        <w:gridCol w:w="1448"/>
      </w:tblGrid>
      <w:tr>
        <w:tblPrEx>
          <w:tblLayout w:type="fixed"/>
          <w:tblCellMar>
            <w:top w:w="0" w:type="dxa"/>
            <w:left w:w="108" w:type="dxa"/>
            <w:bottom w:w="0" w:type="dxa"/>
            <w:right w:w="108" w:type="dxa"/>
          </w:tblCellMar>
        </w:tblPrEx>
        <w:trPr>
          <w:trHeight w:val="480" w:hRule="atLeast"/>
          <w:jc w:val="center"/>
        </w:trPr>
        <w:tc>
          <w:tcPr>
            <w:tcW w:w="1505" w:type="dxa"/>
            <w:tcBorders>
              <w:top w:val="single" w:color="000000" w:sz="12" w:space="0"/>
              <w:left w:val="single" w:color="000000" w:sz="12" w:space="0"/>
              <w:bottom w:val="single" w:color="000000" w:sz="4" w:space="0"/>
              <w:right w:val="single" w:color="000000" w:sz="4" w:space="0"/>
            </w:tcBorders>
          </w:tcPr>
          <w:p>
            <w:pPr>
              <w:tabs>
                <w:tab w:val="left" w:pos="555"/>
              </w:tabs>
              <w:spacing w:line="340" w:lineRule="exact"/>
              <w:ind w:left="555" w:hanging="555"/>
              <w:jc w:val="center"/>
              <w:rPr>
                <w:rFonts w:ascii="宋体" w:hAnsi="宋体" w:cs="仿宋"/>
                <w:kern w:val="1"/>
                <w:sz w:val="28"/>
                <w:szCs w:val="28"/>
              </w:rPr>
            </w:pPr>
            <w:r>
              <w:rPr>
                <w:rFonts w:hint="eastAsia" w:ascii="宋体" w:hAnsi="宋体" w:cs="仿宋"/>
                <w:kern w:val="1"/>
                <w:sz w:val="28"/>
                <w:szCs w:val="28"/>
              </w:rPr>
              <w:t>单位名称</w:t>
            </w:r>
          </w:p>
        </w:tc>
        <w:tc>
          <w:tcPr>
            <w:tcW w:w="4960" w:type="dxa"/>
            <w:gridSpan w:val="3"/>
            <w:tcBorders>
              <w:top w:val="single" w:color="000000" w:sz="12" w:space="0"/>
              <w:left w:val="nil"/>
              <w:bottom w:val="single" w:color="000000" w:sz="4" w:space="0"/>
              <w:right w:val="single" w:color="000000" w:sz="4" w:space="0"/>
            </w:tcBorders>
          </w:tcPr>
          <w:p>
            <w:pPr>
              <w:tabs>
                <w:tab w:val="left" w:pos="555"/>
              </w:tabs>
              <w:spacing w:line="340" w:lineRule="exact"/>
              <w:ind w:left="555" w:hanging="555"/>
              <w:jc w:val="center"/>
              <w:rPr>
                <w:rFonts w:ascii="宋体" w:hAnsi="宋体" w:cs="仿宋"/>
                <w:kern w:val="1"/>
                <w:sz w:val="28"/>
                <w:szCs w:val="28"/>
              </w:rPr>
            </w:pPr>
          </w:p>
        </w:tc>
        <w:tc>
          <w:tcPr>
            <w:tcW w:w="1417" w:type="dxa"/>
            <w:tcBorders>
              <w:top w:val="single" w:color="000000" w:sz="12" w:space="0"/>
              <w:left w:val="nil"/>
              <w:bottom w:val="single" w:color="000000" w:sz="4" w:space="0"/>
              <w:right w:val="single" w:color="000000" w:sz="4" w:space="0"/>
            </w:tcBorders>
          </w:tcPr>
          <w:p>
            <w:pPr>
              <w:tabs>
                <w:tab w:val="left" w:pos="555"/>
              </w:tabs>
              <w:spacing w:line="340" w:lineRule="exact"/>
              <w:ind w:left="555" w:hanging="555"/>
              <w:jc w:val="center"/>
              <w:rPr>
                <w:rFonts w:ascii="宋体" w:hAnsi="宋体" w:cs="仿宋"/>
                <w:kern w:val="1"/>
                <w:sz w:val="28"/>
                <w:szCs w:val="28"/>
              </w:rPr>
            </w:pPr>
            <w:r>
              <w:rPr>
                <w:rFonts w:hint="eastAsia" w:ascii="宋体" w:hAnsi="宋体" w:cs="仿宋"/>
                <w:kern w:val="1"/>
                <w:sz w:val="28"/>
                <w:szCs w:val="28"/>
              </w:rPr>
              <w:t>微信</w:t>
            </w:r>
          </w:p>
        </w:tc>
        <w:tc>
          <w:tcPr>
            <w:tcW w:w="1448" w:type="dxa"/>
            <w:tcBorders>
              <w:top w:val="single" w:color="000000" w:sz="12" w:space="0"/>
              <w:left w:val="nil"/>
              <w:bottom w:val="single" w:color="000000" w:sz="4" w:space="0"/>
              <w:right w:val="single" w:color="000000" w:sz="12" w:space="0"/>
            </w:tcBorders>
          </w:tcPr>
          <w:p>
            <w:pPr>
              <w:tabs>
                <w:tab w:val="left" w:pos="555"/>
              </w:tabs>
              <w:spacing w:line="340" w:lineRule="exact"/>
              <w:ind w:left="555" w:hanging="555"/>
              <w:jc w:val="center"/>
              <w:rPr>
                <w:rFonts w:ascii="宋体" w:hAnsi="宋体" w:cs="仿宋"/>
                <w:kern w:val="1"/>
                <w:sz w:val="28"/>
                <w:szCs w:val="28"/>
              </w:rPr>
            </w:pPr>
          </w:p>
        </w:tc>
      </w:tr>
      <w:tr>
        <w:tblPrEx>
          <w:tblLayout w:type="fixed"/>
          <w:tblCellMar>
            <w:top w:w="0" w:type="dxa"/>
            <w:left w:w="108" w:type="dxa"/>
            <w:bottom w:w="0" w:type="dxa"/>
            <w:right w:w="108" w:type="dxa"/>
          </w:tblCellMar>
        </w:tblPrEx>
        <w:trPr>
          <w:trHeight w:val="480" w:hRule="atLeast"/>
          <w:jc w:val="center"/>
        </w:trPr>
        <w:tc>
          <w:tcPr>
            <w:tcW w:w="1505" w:type="dxa"/>
            <w:tcBorders>
              <w:top w:val="single" w:color="000000" w:sz="4" w:space="0"/>
              <w:left w:val="single" w:color="000000" w:sz="12" w:space="0"/>
              <w:bottom w:val="single" w:color="000000" w:sz="4" w:space="0"/>
              <w:right w:val="single" w:color="000000" w:sz="4" w:space="0"/>
            </w:tcBorders>
          </w:tcPr>
          <w:p>
            <w:pPr>
              <w:tabs>
                <w:tab w:val="left" w:pos="555"/>
              </w:tabs>
              <w:spacing w:line="340" w:lineRule="exact"/>
              <w:ind w:left="555" w:hanging="555"/>
              <w:jc w:val="center"/>
              <w:rPr>
                <w:rFonts w:ascii="宋体" w:hAnsi="宋体" w:cs="仿宋"/>
                <w:kern w:val="1"/>
                <w:sz w:val="28"/>
                <w:szCs w:val="28"/>
              </w:rPr>
            </w:pPr>
            <w:r>
              <w:rPr>
                <w:rFonts w:hint="eastAsia" w:ascii="宋体" w:hAnsi="宋体" w:cs="仿宋"/>
                <w:kern w:val="1"/>
                <w:sz w:val="28"/>
                <w:szCs w:val="28"/>
              </w:rPr>
              <w:t>联</w:t>
            </w:r>
            <w:r>
              <w:rPr>
                <w:rFonts w:ascii="宋体" w:hAnsi="宋体" w:cs="仿宋"/>
                <w:kern w:val="1"/>
                <w:sz w:val="28"/>
                <w:szCs w:val="28"/>
              </w:rPr>
              <w:t xml:space="preserve"> </w:t>
            </w:r>
            <w:r>
              <w:rPr>
                <w:rFonts w:hint="eastAsia" w:ascii="宋体" w:hAnsi="宋体" w:cs="仿宋"/>
                <w:kern w:val="1"/>
                <w:sz w:val="28"/>
                <w:szCs w:val="28"/>
              </w:rPr>
              <w:t>系</w:t>
            </w:r>
            <w:r>
              <w:rPr>
                <w:rFonts w:ascii="宋体" w:hAnsi="宋体" w:cs="仿宋"/>
                <w:kern w:val="1"/>
                <w:sz w:val="28"/>
                <w:szCs w:val="28"/>
              </w:rPr>
              <w:t xml:space="preserve"> </w:t>
            </w:r>
            <w:r>
              <w:rPr>
                <w:rFonts w:hint="eastAsia" w:ascii="宋体" w:hAnsi="宋体" w:cs="仿宋"/>
                <w:kern w:val="1"/>
                <w:sz w:val="28"/>
                <w:szCs w:val="28"/>
              </w:rPr>
              <w:t>人</w:t>
            </w:r>
          </w:p>
        </w:tc>
        <w:tc>
          <w:tcPr>
            <w:tcW w:w="2693" w:type="dxa"/>
            <w:gridSpan w:val="2"/>
            <w:tcBorders>
              <w:top w:val="single" w:color="000000" w:sz="4" w:space="0"/>
              <w:left w:val="nil"/>
              <w:bottom w:val="single" w:color="000000" w:sz="4" w:space="0"/>
              <w:right w:val="single" w:color="000000" w:sz="4" w:space="0"/>
            </w:tcBorders>
          </w:tcPr>
          <w:p>
            <w:pPr>
              <w:tabs>
                <w:tab w:val="left" w:pos="555"/>
              </w:tabs>
              <w:spacing w:line="340" w:lineRule="exact"/>
              <w:ind w:left="555" w:hanging="555"/>
              <w:jc w:val="center"/>
              <w:rPr>
                <w:rFonts w:ascii="宋体" w:hAnsi="宋体" w:cs="仿宋"/>
                <w:kern w:val="1"/>
                <w:sz w:val="28"/>
                <w:szCs w:val="28"/>
              </w:rPr>
            </w:pPr>
          </w:p>
        </w:tc>
        <w:tc>
          <w:tcPr>
            <w:tcW w:w="2267" w:type="dxa"/>
            <w:tcBorders>
              <w:top w:val="single" w:color="000000" w:sz="4" w:space="0"/>
              <w:left w:val="nil"/>
              <w:bottom w:val="single" w:color="000000" w:sz="4" w:space="0"/>
              <w:right w:val="single" w:color="000000" w:sz="4" w:space="0"/>
            </w:tcBorders>
          </w:tcPr>
          <w:p>
            <w:pPr>
              <w:tabs>
                <w:tab w:val="left" w:pos="555"/>
              </w:tabs>
              <w:spacing w:line="340" w:lineRule="exact"/>
              <w:ind w:left="555" w:hanging="555"/>
              <w:jc w:val="center"/>
              <w:rPr>
                <w:rFonts w:ascii="宋体" w:hAnsi="宋体" w:cs="仿宋"/>
                <w:kern w:val="1"/>
                <w:sz w:val="28"/>
                <w:szCs w:val="28"/>
              </w:rPr>
            </w:pPr>
            <w:r>
              <w:rPr>
                <w:rFonts w:hint="eastAsia" w:ascii="宋体" w:hAnsi="宋体" w:cs="仿宋"/>
                <w:kern w:val="1"/>
                <w:sz w:val="28"/>
                <w:szCs w:val="28"/>
              </w:rPr>
              <w:t>电话</w:t>
            </w:r>
            <w:r>
              <w:rPr>
                <w:rFonts w:ascii="宋体" w:hAnsi="宋体" w:cs="仿宋"/>
                <w:kern w:val="1"/>
                <w:sz w:val="28"/>
                <w:szCs w:val="28"/>
              </w:rPr>
              <w:t>+</w:t>
            </w:r>
            <w:r>
              <w:rPr>
                <w:rFonts w:hint="eastAsia" w:ascii="宋体" w:hAnsi="宋体" w:cs="仿宋"/>
                <w:kern w:val="1"/>
                <w:sz w:val="28"/>
                <w:szCs w:val="28"/>
              </w:rPr>
              <w:t>区号</w:t>
            </w:r>
          </w:p>
        </w:tc>
        <w:tc>
          <w:tcPr>
            <w:tcW w:w="2865" w:type="dxa"/>
            <w:gridSpan w:val="2"/>
            <w:tcBorders>
              <w:top w:val="single" w:color="000000" w:sz="4" w:space="0"/>
              <w:left w:val="nil"/>
              <w:bottom w:val="single" w:color="000000" w:sz="4" w:space="0"/>
              <w:right w:val="single" w:color="000000" w:sz="12" w:space="0"/>
            </w:tcBorders>
          </w:tcPr>
          <w:p>
            <w:pPr>
              <w:tabs>
                <w:tab w:val="left" w:pos="555"/>
              </w:tabs>
              <w:spacing w:line="340" w:lineRule="exact"/>
              <w:ind w:left="555" w:hanging="555"/>
              <w:jc w:val="center"/>
              <w:rPr>
                <w:rFonts w:ascii="宋体" w:hAnsi="宋体" w:cs="仿宋"/>
                <w:kern w:val="1"/>
                <w:sz w:val="28"/>
                <w:szCs w:val="28"/>
              </w:rPr>
            </w:pPr>
          </w:p>
        </w:tc>
      </w:tr>
      <w:tr>
        <w:tblPrEx>
          <w:tblLayout w:type="fixed"/>
          <w:tblCellMar>
            <w:top w:w="0" w:type="dxa"/>
            <w:left w:w="108" w:type="dxa"/>
            <w:bottom w:w="0" w:type="dxa"/>
            <w:right w:w="108" w:type="dxa"/>
          </w:tblCellMar>
        </w:tblPrEx>
        <w:trPr>
          <w:trHeight w:val="480" w:hRule="atLeast"/>
          <w:jc w:val="center"/>
        </w:trPr>
        <w:tc>
          <w:tcPr>
            <w:tcW w:w="1505" w:type="dxa"/>
            <w:tcBorders>
              <w:top w:val="single" w:color="000000" w:sz="4" w:space="0"/>
              <w:left w:val="single" w:color="000000" w:sz="12" w:space="0"/>
              <w:bottom w:val="single" w:color="000000" w:sz="4" w:space="0"/>
              <w:right w:val="single" w:color="000000" w:sz="4" w:space="0"/>
            </w:tcBorders>
          </w:tcPr>
          <w:p>
            <w:pPr>
              <w:tabs>
                <w:tab w:val="left" w:pos="555"/>
              </w:tabs>
              <w:spacing w:line="340" w:lineRule="exact"/>
              <w:ind w:left="555" w:hanging="555"/>
              <w:jc w:val="center"/>
              <w:rPr>
                <w:rFonts w:ascii="宋体" w:hAnsi="宋体" w:cs="仿宋"/>
                <w:kern w:val="1"/>
                <w:sz w:val="28"/>
                <w:szCs w:val="28"/>
              </w:rPr>
            </w:pPr>
            <w:r>
              <w:rPr>
                <w:rFonts w:hint="eastAsia" w:ascii="宋体" w:hAnsi="宋体" w:cs="仿宋"/>
                <w:kern w:val="1"/>
                <w:sz w:val="28"/>
                <w:szCs w:val="28"/>
              </w:rPr>
              <w:t>电子邮箱</w:t>
            </w:r>
          </w:p>
        </w:tc>
        <w:tc>
          <w:tcPr>
            <w:tcW w:w="2693" w:type="dxa"/>
            <w:gridSpan w:val="2"/>
            <w:tcBorders>
              <w:top w:val="single" w:color="000000" w:sz="4" w:space="0"/>
              <w:left w:val="nil"/>
              <w:bottom w:val="single" w:color="000000" w:sz="4" w:space="0"/>
              <w:right w:val="single" w:color="000000" w:sz="4" w:space="0"/>
            </w:tcBorders>
          </w:tcPr>
          <w:p>
            <w:pPr>
              <w:tabs>
                <w:tab w:val="left" w:pos="555"/>
              </w:tabs>
              <w:spacing w:line="340" w:lineRule="exact"/>
              <w:ind w:left="555" w:hanging="555"/>
              <w:jc w:val="center"/>
              <w:rPr>
                <w:rFonts w:ascii="宋体" w:hAnsi="宋体" w:cs="仿宋"/>
                <w:kern w:val="1"/>
                <w:sz w:val="28"/>
                <w:szCs w:val="28"/>
              </w:rPr>
            </w:pPr>
          </w:p>
        </w:tc>
        <w:tc>
          <w:tcPr>
            <w:tcW w:w="2267" w:type="dxa"/>
            <w:tcBorders>
              <w:top w:val="single" w:color="000000" w:sz="4" w:space="0"/>
              <w:left w:val="nil"/>
              <w:bottom w:val="single" w:color="000000" w:sz="4" w:space="0"/>
              <w:right w:val="single" w:color="000000" w:sz="4" w:space="0"/>
            </w:tcBorders>
            <w:vAlign w:val="center"/>
          </w:tcPr>
          <w:p>
            <w:pPr>
              <w:tabs>
                <w:tab w:val="left" w:pos="555"/>
              </w:tabs>
              <w:spacing w:line="340" w:lineRule="exact"/>
              <w:ind w:left="555" w:hanging="555"/>
              <w:jc w:val="center"/>
              <w:rPr>
                <w:rFonts w:ascii="宋体" w:hAnsi="宋体" w:cs="仿宋"/>
                <w:kern w:val="1"/>
                <w:sz w:val="28"/>
                <w:szCs w:val="28"/>
              </w:rPr>
            </w:pPr>
            <w:r>
              <w:rPr>
                <w:rFonts w:hint="eastAsia" w:ascii="宋体" w:hAnsi="宋体" w:cs="仿宋"/>
                <w:kern w:val="1"/>
                <w:sz w:val="28"/>
                <w:szCs w:val="28"/>
              </w:rPr>
              <w:t>传真</w:t>
            </w:r>
          </w:p>
        </w:tc>
        <w:tc>
          <w:tcPr>
            <w:tcW w:w="2865" w:type="dxa"/>
            <w:gridSpan w:val="2"/>
            <w:tcBorders>
              <w:top w:val="single" w:color="000000" w:sz="4" w:space="0"/>
              <w:left w:val="nil"/>
              <w:bottom w:val="single" w:color="000000" w:sz="4" w:space="0"/>
              <w:right w:val="single" w:color="000000" w:sz="12" w:space="0"/>
            </w:tcBorders>
          </w:tcPr>
          <w:p>
            <w:pPr>
              <w:tabs>
                <w:tab w:val="left" w:pos="555"/>
              </w:tabs>
              <w:spacing w:line="340" w:lineRule="exact"/>
              <w:ind w:left="555" w:hanging="555"/>
              <w:jc w:val="center"/>
              <w:rPr>
                <w:rFonts w:ascii="宋体" w:hAnsi="宋体" w:cs="仿宋"/>
                <w:kern w:val="1"/>
                <w:sz w:val="28"/>
                <w:szCs w:val="28"/>
              </w:rPr>
            </w:pPr>
          </w:p>
        </w:tc>
      </w:tr>
      <w:tr>
        <w:tblPrEx>
          <w:tblLayout w:type="fixed"/>
          <w:tblCellMar>
            <w:top w:w="0" w:type="dxa"/>
            <w:left w:w="108" w:type="dxa"/>
            <w:bottom w:w="0" w:type="dxa"/>
            <w:right w:w="108" w:type="dxa"/>
          </w:tblCellMar>
        </w:tblPrEx>
        <w:trPr>
          <w:trHeight w:val="480" w:hRule="atLeast"/>
          <w:jc w:val="center"/>
        </w:trPr>
        <w:tc>
          <w:tcPr>
            <w:tcW w:w="1505" w:type="dxa"/>
            <w:tcBorders>
              <w:top w:val="single" w:color="000000" w:sz="4" w:space="0"/>
              <w:left w:val="single" w:color="000000" w:sz="12" w:space="0"/>
              <w:bottom w:val="single" w:color="000000" w:sz="4" w:space="0"/>
              <w:right w:val="single" w:color="000000" w:sz="4" w:space="0"/>
            </w:tcBorders>
          </w:tcPr>
          <w:p>
            <w:pPr>
              <w:tabs>
                <w:tab w:val="left" w:pos="555"/>
              </w:tabs>
              <w:spacing w:line="340" w:lineRule="exact"/>
              <w:ind w:left="555" w:hanging="555"/>
              <w:jc w:val="center"/>
              <w:rPr>
                <w:rFonts w:ascii="宋体" w:hAnsi="宋体" w:cs="仿宋"/>
                <w:kern w:val="1"/>
                <w:sz w:val="28"/>
                <w:szCs w:val="28"/>
              </w:rPr>
            </w:pPr>
            <w:r>
              <w:rPr>
                <w:rFonts w:hint="eastAsia" w:ascii="宋体" w:hAnsi="宋体" w:cs="仿宋"/>
                <w:kern w:val="1"/>
                <w:sz w:val="28"/>
                <w:szCs w:val="28"/>
              </w:rPr>
              <w:t>姓</w:t>
            </w:r>
            <w:r>
              <w:rPr>
                <w:rFonts w:ascii="宋体" w:hAnsi="宋体" w:cs="仿宋"/>
                <w:kern w:val="1"/>
                <w:sz w:val="28"/>
                <w:szCs w:val="28"/>
              </w:rPr>
              <w:t xml:space="preserve">    </w:t>
            </w:r>
            <w:r>
              <w:rPr>
                <w:rFonts w:hint="eastAsia" w:ascii="宋体" w:hAnsi="宋体" w:cs="仿宋"/>
                <w:kern w:val="1"/>
                <w:sz w:val="28"/>
                <w:szCs w:val="28"/>
              </w:rPr>
              <w:t>名</w:t>
            </w:r>
          </w:p>
        </w:tc>
        <w:tc>
          <w:tcPr>
            <w:tcW w:w="992" w:type="dxa"/>
            <w:tcBorders>
              <w:top w:val="single" w:color="000000" w:sz="4" w:space="0"/>
              <w:left w:val="nil"/>
              <w:bottom w:val="single" w:color="000000" w:sz="4" w:space="0"/>
              <w:right w:val="single" w:color="000000" w:sz="4" w:space="0"/>
            </w:tcBorders>
          </w:tcPr>
          <w:p>
            <w:pPr>
              <w:tabs>
                <w:tab w:val="left" w:pos="555"/>
              </w:tabs>
              <w:spacing w:line="340" w:lineRule="exact"/>
              <w:ind w:left="555" w:hanging="555"/>
              <w:jc w:val="center"/>
              <w:rPr>
                <w:rFonts w:ascii="宋体" w:hAnsi="宋体" w:cs="仿宋"/>
                <w:kern w:val="1"/>
                <w:sz w:val="28"/>
                <w:szCs w:val="28"/>
              </w:rPr>
            </w:pPr>
            <w:r>
              <w:rPr>
                <w:rFonts w:hint="eastAsia" w:ascii="宋体" w:hAnsi="宋体" w:cs="仿宋"/>
                <w:kern w:val="1"/>
                <w:sz w:val="28"/>
                <w:szCs w:val="28"/>
              </w:rPr>
              <w:t>性别</w:t>
            </w:r>
          </w:p>
        </w:tc>
        <w:tc>
          <w:tcPr>
            <w:tcW w:w="1701" w:type="dxa"/>
            <w:tcBorders>
              <w:top w:val="single" w:color="000000" w:sz="4" w:space="0"/>
              <w:left w:val="nil"/>
              <w:bottom w:val="single" w:color="000000" w:sz="4" w:space="0"/>
              <w:right w:val="single" w:color="000000" w:sz="4" w:space="0"/>
            </w:tcBorders>
          </w:tcPr>
          <w:p>
            <w:pPr>
              <w:tabs>
                <w:tab w:val="left" w:pos="555"/>
              </w:tabs>
              <w:spacing w:line="340" w:lineRule="exact"/>
              <w:ind w:left="555" w:hanging="555"/>
              <w:jc w:val="center"/>
              <w:rPr>
                <w:rFonts w:ascii="宋体" w:hAnsi="宋体" w:cs="仿宋"/>
                <w:kern w:val="1"/>
                <w:sz w:val="28"/>
                <w:szCs w:val="28"/>
              </w:rPr>
            </w:pPr>
            <w:r>
              <w:rPr>
                <w:rFonts w:hint="eastAsia" w:ascii="宋体" w:hAnsi="宋体" w:cs="仿宋"/>
                <w:kern w:val="1"/>
                <w:sz w:val="28"/>
                <w:szCs w:val="28"/>
              </w:rPr>
              <w:t>部门</w:t>
            </w:r>
            <w:r>
              <w:rPr>
                <w:rFonts w:ascii="宋体" w:hAnsi="宋体" w:cs="仿宋"/>
                <w:kern w:val="1"/>
                <w:sz w:val="28"/>
                <w:szCs w:val="28"/>
              </w:rPr>
              <w:t>/</w:t>
            </w:r>
            <w:r>
              <w:rPr>
                <w:rFonts w:hint="eastAsia" w:ascii="宋体" w:hAnsi="宋体" w:cs="仿宋"/>
                <w:kern w:val="1"/>
                <w:sz w:val="28"/>
                <w:szCs w:val="28"/>
              </w:rPr>
              <w:t>职务</w:t>
            </w:r>
          </w:p>
        </w:tc>
        <w:tc>
          <w:tcPr>
            <w:tcW w:w="2267" w:type="dxa"/>
            <w:tcBorders>
              <w:top w:val="single" w:color="000000" w:sz="4" w:space="0"/>
              <w:left w:val="nil"/>
              <w:bottom w:val="single" w:color="000000" w:sz="4" w:space="0"/>
              <w:right w:val="single" w:color="000000" w:sz="4" w:space="0"/>
            </w:tcBorders>
          </w:tcPr>
          <w:p>
            <w:pPr>
              <w:tabs>
                <w:tab w:val="left" w:pos="555"/>
              </w:tabs>
              <w:spacing w:line="340" w:lineRule="exact"/>
              <w:ind w:left="555" w:hanging="555"/>
              <w:jc w:val="center"/>
              <w:rPr>
                <w:rFonts w:ascii="宋体" w:hAnsi="宋体" w:cs="仿宋"/>
                <w:kern w:val="1"/>
                <w:sz w:val="28"/>
                <w:szCs w:val="28"/>
              </w:rPr>
            </w:pPr>
            <w:r>
              <w:rPr>
                <w:rFonts w:hint="eastAsia" w:ascii="宋体" w:hAnsi="宋体" w:cs="仿宋"/>
                <w:kern w:val="1"/>
                <w:sz w:val="28"/>
                <w:szCs w:val="28"/>
              </w:rPr>
              <w:t>电话</w:t>
            </w:r>
            <w:r>
              <w:rPr>
                <w:rFonts w:ascii="宋体" w:hAnsi="宋体" w:cs="仿宋"/>
                <w:kern w:val="1"/>
                <w:sz w:val="28"/>
                <w:szCs w:val="28"/>
              </w:rPr>
              <w:t>/</w:t>
            </w:r>
            <w:r>
              <w:rPr>
                <w:rFonts w:hint="eastAsia" w:ascii="宋体" w:hAnsi="宋体" w:cs="仿宋"/>
                <w:kern w:val="1"/>
                <w:sz w:val="28"/>
                <w:szCs w:val="28"/>
              </w:rPr>
              <w:t>手机</w:t>
            </w:r>
          </w:p>
        </w:tc>
        <w:tc>
          <w:tcPr>
            <w:tcW w:w="1417" w:type="dxa"/>
            <w:tcBorders>
              <w:top w:val="single" w:color="000000" w:sz="4" w:space="0"/>
              <w:left w:val="nil"/>
              <w:bottom w:val="single" w:color="000000" w:sz="4" w:space="0"/>
              <w:right w:val="single" w:color="000000" w:sz="4" w:space="0"/>
            </w:tcBorders>
          </w:tcPr>
          <w:p>
            <w:pPr>
              <w:tabs>
                <w:tab w:val="left" w:pos="555"/>
              </w:tabs>
              <w:spacing w:line="340" w:lineRule="exact"/>
              <w:ind w:left="555" w:hanging="555"/>
              <w:jc w:val="center"/>
              <w:rPr>
                <w:rFonts w:ascii="宋体" w:hAnsi="宋体" w:cs="仿宋"/>
                <w:kern w:val="1"/>
                <w:sz w:val="28"/>
                <w:szCs w:val="28"/>
              </w:rPr>
            </w:pPr>
            <w:r>
              <w:rPr>
                <w:rFonts w:hint="eastAsia" w:ascii="宋体" w:hAnsi="宋体" w:cs="仿宋"/>
                <w:kern w:val="1"/>
                <w:sz w:val="28"/>
                <w:szCs w:val="28"/>
              </w:rPr>
              <w:t>参加地点</w:t>
            </w:r>
          </w:p>
        </w:tc>
        <w:tc>
          <w:tcPr>
            <w:tcW w:w="1448" w:type="dxa"/>
            <w:tcBorders>
              <w:top w:val="single" w:color="000000" w:sz="4" w:space="0"/>
              <w:left w:val="nil"/>
              <w:bottom w:val="single" w:color="000000" w:sz="4" w:space="0"/>
              <w:right w:val="single" w:color="000000" w:sz="12" w:space="0"/>
            </w:tcBorders>
          </w:tcPr>
          <w:p>
            <w:pPr>
              <w:tabs>
                <w:tab w:val="left" w:pos="555"/>
              </w:tabs>
              <w:spacing w:line="340" w:lineRule="exact"/>
              <w:jc w:val="center"/>
              <w:rPr>
                <w:rFonts w:ascii="宋体" w:hAnsi="宋体" w:cs="仿宋"/>
                <w:kern w:val="1"/>
                <w:sz w:val="28"/>
                <w:szCs w:val="28"/>
              </w:rPr>
            </w:pPr>
            <w:r>
              <w:rPr>
                <w:rFonts w:hint="eastAsia" w:ascii="宋体" w:hAnsi="宋体" w:cs="仿宋"/>
                <w:kern w:val="1"/>
                <w:sz w:val="28"/>
                <w:szCs w:val="28"/>
              </w:rPr>
              <w:t>是否住宿</w:t>
            </w:r>
          </w:p>
        </w:tc>
      </w:tr>
      <w:tr>
        <w:tblPrEx>
          <w:tblLayout w:type="fixed"/>
          <w:tblCellMar>
            <w:top w:w="0" w:type="dxa"/>
            <w:left w:w="108" w:type="dxa"/>
            <w:bottom w:w="0" w:type="dxa"/>
            <w:right w:w="108" w:type="dxa"/>
          </w:tblCellMar>
        </w:tblPrEx>
        <w:trPr>
          <w:trHeight w:val="480" w:hRule="atLeast"/>
          <w:jc w:val="center"/>
        </w:trPr>
        <w:tc>
          <w:tcPr>
            <w:tcW w:w="1505" w:type="dxa"/>
            <w:tcBorders>
              <w:top w:val="single" w:color="000000" w:sz="4" w:space="0"/>
              <w:left w:val="single" w:color="000000" w:sz="12" w:space="0"/>
              <w:bottom w:val="single" w:color="000000" w:sz="4" w:space="0"/>
              <w:right w:val="single" w:color="000000" w:sz="4" w:space="0"/>
            </w:tcBorders>
            <w:vAlign w:val="center"/>
          </w:tcPr>
          <w:p>
            <w:pPr>
              <w:tabs>
                <w:tab w:val="left" w:pos="555"/>
              </w:tabs>
              <w:spacing w:line="340" w:lineRule="exact"/>
              <w:ind w:left="555" w:hanging="555"/>
              <w:jc w:val="center"/>
              <w:rPr>
                <w:rFonts w:ascii="宋体" w:hAnsi="宋体" w:cs="仿宋"/>
                <w:kern w:val="1"/>
                <w:sz w:val="28"/>
                <w:szCs w:val="28"/>
              </w:rPr>
            </w:pPr>
          </w:p>
        </w:tc>
        <w:tc>
          <w:tcPr>
            <w:tcW w:w="992" w:type="dxa"/>
            <w:tcBorders>
              <w:top w:val="single" w:color="000000" w:sz="4" w:space="0"/>
              <w:left w:val="nil"/>
              <w:bottom w:val="single" w:color="000000" w:sz="4" w:space="0"/>
              <w:right w:val="single" w:color="000000" w:sz="4" w:space="0"/>
            </w:tcBorders>
            <w:vAlign w:val="center"/>
          </w:tcPr>
          <w:p>
            <w:pPr>
              <w:tabs>
                <w:tab w:val="left" w:pos="555"/>
              </w:tabs>
              <w:spacing w:line="340" w:lineRule="exact"/>
              <w:ind w:left="555" w:hanging="555"/>
              <w:jc w:val="center"/>
              <w:rPr>
                <w:rFonts w:ascii="宋体" w:hAnsi="宋体" w:cs="仿宋"/>
                <w:kern w:val="1"/>
                <w:sz w:val="28"/>
                <w:szCs w:val="28"/>
              </w:rPr>
            </w:pPr>
          </w:p>
        </w:tc>
        <w:tc>
          <w:tcPr>
            <w:tcW w:w="1701" w:type="dxa"/>
            <w:tcBorders>
              <w:top w:val="single" w:color="000000" w:sz="4" w:space="0"/>
              <w:left w:val="nil"/>
              <w:bottom w:val="single" w:color="000000" w:sz="4" w:space="0"/>
              <w:right w:val="single" w:color="000000" w:sz="4" w:space="0"/>
            </w:tcBorders>
            <w:vAlign w:val="center"/>
          </w:tcPr>
          <w:p>
            <w:pPr>
              <w:tabs>
                <w:tab w:val="left" w:pos="555"/>
              </w:tabs>
              <w:spacing w:line="340" w:lineRule="exact"/>
              <w:ind w:left="555" w:hanging="555"/>
              <w:jc w:val="center"/>
              <w:rPr>
                <w:rFonts w:ascii="宋体" w:hAnsi="宋体" w:cs="仿宋"/>
                <w:kern w:val="1"/>
                <w:sz w:val="28"/>
                <w:szCs w:val="28"/>
              </w:rPr>
            </w:pPr>
          </w:p>
        </w:tc>
        <w:tc>
          <w:tcPr>
            <w:tcW w:w="2267" w:type="dxa"/>
            <w:tcBorders>
              <w:top w:val="single" w:color="000000" w:sz="4" w:space="0"/>
              <w:left w:val="nil"/>
              <w:bottom w:val="single" w:color="000000" w:sz="4" w:space="0"/>
              <w:right w:val="single" w:color="000000" w:sz="4" w:space="0"/>
            </w:tcBorders>
            <w:vAlign w:val="center"/>
          </w:tcPr>
          <w:p>
            <w:pPr>
              <w:tabs>
                <w:tab w:val="left" w:pos="555"/>
              </w:tabs>
              <w:spacing w:line="340" w:lineRule="exact"/>
              <w:ind w:left="555" w:hanging="555"/>
              <w:jc w:val="center"/>
              <w:rPr>
                <w:rFonts w:ascii="宋体" w:hAnsi="宋体" w:cs="仿宋"/>
                <w:kern w:val="1"/>
                <w:sz w:val="28"/>
                <w:szCs w:val="28"/>
              </w:rPr>
            </w:pPr>
          </w:p>
        </w:tc>
        <w:tc>
          <w:tcPr>
            <w:tcW w:w="1417" w:type="dxa"/>
            <w:tcBorders>
              <w:top w:val="single" w:color="000000" w:sz="4" w:space="0"/>
              <w:left w:val="nil"/>
              <w:bottom w:val="single" w:color="000000" w:sz="4" w:space="0"/>
              <w:right w:val="single" w:color="000000" w:sz="4" w:space="0"/>
            </w:tcBorders>
            <w:vAlign w:val="center"/>
          </w:tcPr>
          <w:p>
            <w:pPr>
              <w:tabs>
                <w:tab w:val="left" w:pos="555"/>
              </w:tabs>
              <w:spacing w:line="340" w:lineRule="exact"/>
              <w:ind w:left="555" w:hanging="555"/>
              <w:jc w:val="center"/>
              <w:rPr>
                <w:rFonts w:ascii="宋体" w:hAnsi="宋体" w:cs="仿宋"/>
                <w:kern w:val="1"/>
                <w:sz w:val="28"/>
                <w:szCs w:val="28"/>
              </w:rPr>
            </w:pPr>
          </w:p>
        </w:tc>
        <w:tc>
          <w:tcPr>
            <w:tcW w:w="1448" w:type="dxa"/>
            <w:tcBorders>
              <w:top w:val="single" w:color="000000" w:sz="4" w:space="0"/>
              <w:left w:val="nil"/>
              <w:bottom w:val="single" w:color="000000" w:sz="4" w:space="0"/>
              <w:right w:val="single" w:color="000000" w:sz="12" w:space="0"/>
            </w:tcBorders>
            <w:vAlign w:val="center"/>
          </w:tcPr>
          <w:p>
            <w:pPr>
              <w:tabs>
                <w:tab w:val="left" w:pos="555"/>
              </w:tabs>
              <w:spacing w:line="340" w:lineRule="exact"/>
              <w:ind w:left="555" w:hanging="555"/>
              <w:jc w:val="center"/>
              <w:rPr>
                <w:rFonts w:ascii="宋体" w:hAnsi="宋体" w:cs="仿宋"/>
                <w:kern w:val="1"/>
                <w:sz w:val="28"/>
                <w:szCs w:val="28"/>
              </w:rPr>
            </w:pPr>
          </w:p>
        </w:tc>
      </w:tr>
      <w:tr>
        <w:tblPrEx>
          <w:tblLayout w:type="fixed"/>
          <w:tblCellMar>
            <w:top w:w="0" w:type="dxa"/>
            <w:left w:w="108" w:type="dxa"/>
            <w:bottom w:w="0" w:type="dxa"/>
            <w:right w:w="108" w:type="dxa"/>
          </w:tblCellMar>
        </w:tblPrEx>
        <w:trPr>
          <w:trHeight w:val="480" w:hRule="atLeast"/>
          <w:jc w:val="center"/>
        </w:trPr>
        <w:tc>
          <w:tcPr>
            <w:tcW w:w="1505" w:type="dxa"/>
            <w:tcBorders>
              <w:top w:val="single" w:color="000000" w:sz="4" w:space="0"/>
              <w:left w:val="single" w:color="000000" w:sz="12" w:space="0"/>
              <w:bottom w:val="single" w:color="000000" w:sz="4" w:space="0"/>
              <w:right w:val="single" w:color="000000" w:sz="4" w:space="0"/>
            </w:tcBorders>
            <w:vAlign w:val="center"/>
          </w:tcPr>
          <w:p>
            <w:pPr>
              <w:tabs>
                <w:tab w:val="left" w:pos="555"/>
              </w:tabs>
              <w:spacing w:line="340" w:lineRule="exact"/>
              <w:ind w:left="555" w:hanging="555"/>
              <w:jc w:val="center"/>
              <w:rPr>
                <w:rFonts w:ascii="宋体" w:hAnsi="宋体" w:cs="仿宋"/>
                <w:kern w:val="1"/>
                <w:sz w:val="28"/>
                <w:szCs w:val="28"/>
              </w:rPr>
            </w:pPr>
          </w:p>
        </w:tc>
        <w:tc>
          <w:tcPr>
            <w:tcW w:w="992" w:type="dxa"/>
            <w:tcBorders>
              <w:top w:val="single" w:color="000000" w:sz="4" w:space="0"/>
              <w:left w:val="nil"/>
              <w:bottom w:val="single" w:color="000000" w:sz="4" w:space="0"/>
              <w:right w:val="single" w:color="000000" w:sz="4" w:space="0"/>
            </w:tcBorders>
            <w:vAlign w:val="center"/>
          </w:tcPr>
          <w:p>
            <w:pPr>
              <w:tabs>
                <w:tab w:val="left" w:pos="555"/>
              </w:tabs>
              <w:spacing w:line="340" w:lineRule="exact"/>
              <w:ind w:left="555" w:hanging="555"/>
              <w:jc w:val="center"/>
              <w:rPr>
                <w:rFonts w:ascii="宋体" w:hAnsi="宋体" w:cs="仿宋"/>
                <w:kern w:val="1"/>
                <w:sz w:val="28"/>
                <w:szCs w:val="28"/>
              </w:rPr>
            </w:pPr>
          </w:p>
        </w:tc>
        <w:tc>
          <w:tcPr>
            <w:tcW w:w="1701" w:type="dxa"/>
            <w:tcBorders>
              <w:top w:val="single" w:color="000000" w:sz="4" w:space="0"/>
              <w:left w:val="nil"/>
              <w:bottom w:val="single" w:color="000000" w:sz="4" w:space="0"/>
              <w:right w:val="single" w:color="000000" w:sz="4" w:space="0"/>
            </w:tcBorders>
            <w:vAlign w:val="center"/>
          </w:tcPr>
          <w:p>
            <w:pPr>
              <w:tabs>
                <w:tab w:val="left" w:pos="555"/>
              </w:tabs>
              <w:spacing w:line="340" w:lineRule="exact"/>
              <w:ind w:left="555" w:hanging="555"/>
              <w:jc w:val="center"/>
              <w:rPr>
                <w:rFonts w:ascii="宋体" w:hAnsi="宋体" w:cs="仿宋"/>
                <w:kern w:val="1"/>
                <w:sz w:val="28"/>
                <w:szCs w:val="28"/>
              </w:rPr>
            </w:pPr>
          </w:p>
        </w:tc>
        <w:tc>
          <w:tcPr>
            <w:tcW w:w="2267" w:type="dxa"/>
            <w:tcBorders>
              <w:top w:val="single" w:color="000000" w:sz="4" w:space="0"/>
              <w:left w:val="nil"/>
              <w:bottom w:val="single" w:color="000000" w:sz="4" w:space="0"/>
              <w:right w:val="single" w:color="000000" w:sz="4" w:space="0"/>
            </w:tcBorders>
            <w:vAlign w:val="center"/>
          </w:tcPr>
          <w:p>
            <w:pPr>
              <w:tabs>
                <w:tab w:val="left" w:pos="555"/>
              </w:tabs>
              <w:spacing w:line="340" w:lineRule="exact"/>
              <w:ind w:left="555" w:hanging="555"/>
              <w:jc w:val="center"/>
              <w:rPr>
                <w:rFonts w:ascii="宋体" w:hAnsi="宋体" w:cs="仿宋"/>
                <w:kern w:val="1"/>
                <w:sz w:val="28"/>
                <w:szCs w:val="28"/>
              </w:rPr>
            </w:pPr>
          </w:p>
        </w:tc>
        <w:tc>
          <w:tcPr>
            <w:tcW w:w="1417" w:type="dxa"/>
            <w:tcBorders>
              <w:top w:val="single" w:color="000000" w:sz="4" w:space="0"/>
              <w:left w:val="nil"/>
              <w:bottom w:val="single" w:color="000000" w:sz="4" w:space="0"/>
              <w:right w:val="single" w:color="000000" w:sz="4" w:space="0"/>
            </w:tcBorders>
            <w:vAlign w:val="center"/>
          </w:tcPr>
          <w:p>
            <w:pPr>
              <w:tabs>
                <w:tab w:val="left" w:pos="555"/>
              </w:tabs>
              <w:spacing w:line="340" w:lineRule="exact"/>
              <w:ind w:left="555" w:hanging="555"/>
              <w:jc w:val="center"/>
              <w:rPr>
                <w:rFonts w:ascii="宋体" w:hAnsi="宋体" w:cs="仿宋"/>
                <w:kern w:val="1"/>
                <w:sz w:val="28"/>
                <w:szCs w:val="28"/>
              </w:rPr>
            </w:pPr>
          </w:p>
        </w:tc>
        <w:tc>
          <w:tcPr>
            <w:tcW w:w="1448" w:type="dxa"/>
            <w:tcBorders>
              <w:top w:val="single" w:color="000000" w:sz="4" w:space="0"/>
              <w:left w:val="nil"/>
              <w:bottom w:val="single" w:color="000000" w:sz="4" w:space="0"/>
              <w:right w:val="single" w:color="000000" w:sz="12" w:space="0"/>
            </w:tcBorders>
            <w:vAlign w:val="center"/>
          </w:tcPr>
          <w:p>
            <w:pPr>
              <w:tabs>
                <w:tab w:val="left" w:pos="555"/>
              </w:tabs>
              <w:spacing w:line="340" w:lineRule="exact"/>
              <w:ind w:left="555" w:hanging="555"/>
              <w:jc w:val="center"/>
              <w:rPr>
                <w:rFonts w:ascii="宋体" w:hAnsi="宋体" w:cs="仿宋"/>
                <w:kern w:val="1"/>
                <w:sz w:val="28"/>
                <w:szCs w:val="28"/>
              </w:rPr>
            </w:pPr>
          </w:p>
        </w:tc>
      </w:tr>
      <w:tr>
        <w:tblPrEx>
          <w:tblLayout w:type="fixed"/>
          <w:tblCellMar>
            <w:top w:w="0" w:type="dxa"/>
            <w:left w:w="108" w:type="dxa"/>
            <w:bottom w:w="0" w:type="dxa"/>
            <w:right w:w="108" w:type="dxa"/>
          </w:tblCellMar>
        </w:tblPrEx>
        <w:trPr>
          <w:trHeight w:val="480" w:hRule="atLeast"/>
          <w:jc w:val="center"/>
        </w:trPr>
        <w:tc>
          <w:tcPr>
            <w:tcW w:w="1505" w:type="dxa"/>
            <w:tcBorders>
              <w:top w:val="single" w:color="000000" w:sz="4" w:space="0"/>
              <w:left w:val="single" w:color="000000" w:sz="12" w:space="0"/>
              <w:bottom w:val="single" w:color="000000" w:sz="4" w:space="0"/>
              <w:right w:val="single" w:color="000000" w:sz="4" w:space="0"/>
            </w:tcBorders>
            <w:vAlign w:val="center"/>
          </w:tcPr>
          <w:p>
            <w:pPr>
              <w:tabs>
                <w:tab w:val="left" w:pos="555"/>
              </w:tabs>
              <w:spacing w:line="340" w:lineRule="exact"/>
              <w:ind w:left="555" w:hanging="555"/>
              <w:jc w:val="center"/>
              <w:rPr>
                <w:rFonts w:ascii="宋体" w:hAnsi="宋体" w:cs="仿宋"/>
                <w:kern w:val="1"/>
                <w:sz w:val="28"/>
                <w:szCs w:val="28"/>
              </w:rPr>
            </w:pPr>
          </w:p>
        </w:tc>
        <w:tc>
          <w:tcPr>
            <w:tcW w:w="992" w:type="dxa"/>
            <w:tcBorders>
              <w:top w:val="single" w:color="000000" w:sz="4" w:space="0"/>
              <w:left w:val="nil"/>
              <w:bottom w:val="single" w:color="000000" w:sz="4" w:space="0"/>
              <w:right w:val="single" w:color="000000" w:sz="4" w:space="0"/>
            </w:tcBorders>
            <w:vAlign w:val="center"/>
          </w:tcPr>
          <w:p>
            <w:pPr>
              <w:tabs>
                <w:tab w:val="left" w:pos="555"/>
              </w:tabs>
              <w:spacing w:line="340" w:lineRule="exact"/>
              <w:ind w:left="555" w:hanging="555"/>
              <w:jc w:val="center"/>
              <w:rPr>
                <w:rFonts w:ascii="宋体" w:hAnsi="宋体" w:cs="仿宋"/>
                <w:kern w:val="1"/>
                <w:sz w:val="28"/>
                <w:szCs w:val="28"/>
              </w:rPr>
            </w:pPr>
          </w:p>
        </w:tc>
        <w:tc>
          <w:tcPr>
            <w:tcW w:w="1701" w:type="dxa"/>
            <w:tcBorders>
              <w:top w:val="single" w:color="000000" w:sz="4" w:space="0"/>
              <w:left w:val="nil"/>
              <w:bottom w:val="single" w:color="000000" w:sz="4" w:space="0"/>
              <w:right w:val="single" w:color="000000" w:sz="4" w:space="0"/>
            </w:tcBorders>
            <w:vAlign w:val="center"/>
          </w:tcPr>
          <w:p>
            <w:pPr>
              <w:tabs>
                <w:tab w:val="left" w:pos="555"/>
              </w:tabs>
              <w:spacing w:line="340" w:lineRule="exact"/>
              <w:ind w:left="555" w:hanging="555"/>
              <w:jc w:val="center"/>
              <w:rPr>
                <w:rFonts w:ascii="宋体" w:hAnsi="宋体" w:cs="仿宋"/>
                <w:kern w:val="1"/>
                <w:sz w:val="28"/>
                <w:szCs w:val="28"/>
              </w:rPr>
            </w:pPr>
          </w:p>
        </w:tc>
        <w:tc>
          <w:tcPr>
            <w:tcW w:w="2267" w:type="dxa"/>
            <w:tcBorders>
              <w:top w:val="single" w:color="000000" w:sz="4" w:space="0"/>
              <w:left w:val="nil"/>
              <w:bottom w:val="single" w:color="000000" w:sz="4" w:space="0"/>
              <w:right w:val="single" w:color="000000" w:sz="4" w:space="0"/>
            </w:tcBorders>
            <w:vAlign w:val="center"/>
          </w:tcPr>
          <w:p>
            <w:pPr>
              <w:tabs>
                <w:tab w:val="left" w:pos="555"/>
              </w:tabs>
              <w:spacing w:line="340" w:lineRule="exact"/>
              <w:ind w:left="555" w:hanging="555"/>
              <w:jc w:val="center"/>
              <w:rPr>
                <w:rFonts w:ascii="宋体" w:hAnsi="宋体" w:cs="仿宋"/>
                <w:kern w:val="1"/>
                <w:sz w:val="28"/>
                <w:szCs w:val="28"/>
              </w:rPr>
            </w:pPr>
          </w:p>
        </w:tc>
        <w:tc>
          <w:tcPr>
            <w:tcW w:w="1417" w:type="dxa"/>
            <w:tcBorders>
              <w:top w:val="single" w:color="000000" w:sz="4" w:space="0"/>
              <w:left w:val="nil"/>
              <w:bottom w:val="single" w:color="000000" w:sz="4" w:space="0"/>
              <w:right w:val="single" w:color="000000" w:sz="4" w:space="0"/>
            </w:tcBorders>
            <w:vAlign w:val="center"/>
          </w:tcPr>
          <w:p>
            <w:pPr>
              <w:tabs>
                <w:tab w:val="left" w:pos="555"/>
              </w:tabs>
              <w:spacing w:line="340" w:lineRule="exact"/>
              <w:ind w:left="555" w:hanging="555"/>
              <w:jc w:val="center"/>
              <w:rPr>
                <w:rFonts w:ascii="宋体" w:hAnsi="宋体" w:cs="仿宋"/>
                <w:kern w:val="1"/>
                <w:sz w:val="28"/>
                <w:szCs w:val="28"/>
              </w:rPr>
            </w:pPr>
          </w:p>
        </w:tc>
        <w:tc>
          <w:tcPr>
            <w:tcW w:w="1448" w:type="dxa"/>
            <w:tcBorders>
              <w:top w:val="single" w:color="000000" w:sz="4" w:space="0"/>
              <w:left w:val="nil"/>
              <w:bottom w:val="single" w:color="000000" w:sz="4" w:space="0"/>
              <w:right w:val="single" w:color="000000" w:sz="12" w:space="0"/>
            </w:tcBorders>
            <w:vAlign w:val="center"/>
          </w:tcPr>
          <w:p>
            <w:pPr>
              <w:tabs>
                <w:tab w:val="left" w:pos="555"/>
              </w:tabs>
              <w:spacing w:line="340" w:lineRule="exact"/>
              <w:ind w:left="555" w:hanging="555"/>
              <w:jc w:val="center"/>
              <w:rPr>
                <w:rFonts w:ascii="宋体" w:hAnsi="宋体" w:cs="仿宋"/>
                <w:kern w:val="1"/>
                <w:sz w:val="28"/>
                <w:szCs w:val="28"/>
              </w:rPr>
            </w:pPr>
          </w:p>
        </w:tc>
      </w:tr>
      <w:tr>
        <w:tblPrEx>
          <w:tblLayout w:type="fixed"/>
          <w:tblCellMar>
            <w:top w:w="0" w:type="dxa"/>
            <w:left w:w="108" w:type="dxa"/>
            <w:bottom w:w="0" w:type="dxa"/>
            <w:right w:w="108" w:type="dxa"/>
          </w:tblCellMar>
        </w:tblPrEx>
        <w:trPr>
          <w:trHeight w:val="480" w:hRule="atLeast"/>
          <w:jc w:val="center"/>
        </w:trPr>
        <w:tc>
          <w:tcPr>
            <w:tcW w:w="1505" w:type="dxa"/>
            <w:tcBorders>
              <w:top w:val="single" w:color="000000" w:sz="4" w:space="0"/>
              <w:left w:val="single" w:color="000000" w:sz="12" w:space="0"/>
              <w:bottom w:val="single" w:color="000000" w:sz="4" w:space="0"/>
              <w:right w:val="single" w:color="000000" w:sz="4" w:space="0"/>
            </w:tcBorders>
            <w:vAlign w:val="center"/>
          </w:tcPr>
          <w:p>
            <w:pPr>
              <w:tabs>
                <w:tab w:val="left" w:pos="555"/>
              </w:tabs>
              <w:spacing w:line="340" w:lineRule="exact"/>
              <w:ind w:left="555" w:hanging="555"/>
              <w:jc w:val="center"/>
              <w:rPr>
                <w:rFonts w:ascii="宋体" w:hAnsi="宋体" w:cs="仿宋"/>
                <w:kern w:val="1"/>
                <w:sz w:val="28"/>
                <w:szCs w:val="28"/>
              </w:rPr>
            </w:pPr>
          </w:p>
        </w:tc>
        <w:tc>
          <w:tcPr>
            <w:tcW w:w="992" w:type="dxa"/>
            <w:tcBorders>
              <w:top w:val="single" w:color="000000" w:sz="4" w:space="0"/>
              <w:left w:val="nil"/>
              <w:bottom w:val="single" w:color="000000" w:sz="4" w:space="0"/>
              <w:right w:val="single" w:color="000000" w:sz="4" w:space="0"/>
            </w:tcBorders>
            <w:vAlign w:val="center"/>
          </w:tcPr>
          <w:p>
            <w:pPr>
              <w:tabs>
                <w:tab w:val="left" w:pos="555"/>
              </w:tabs>
              <w:spacing w:line="340" w:lineRule="exact"/>
              <w:ind w:left="555" w:hanging="555"/>
              <w:jc w:val="center"/>
              <w:rPr>
                <w:rFonts w:ascii="宋体" w:hAnsi="宋体" w:cs="仿宋"/>
                <w:kern w:val="1"/>
                <w:sz w:val="28"/>
                <w:szCs w:val="28"/>
              </w:rPr>
            </w:pPr>
          </w:p>
        </w:tc>
        <w:tc>
          <w:tcPr>
            <w:tcW w:w="1701" w:type="dxa"/>
            <w:tcBorders>
              <w:top w:val="single" w:color="000000" w:sz="4" w:space="0"/>
              <w:left w:val="nil"/>
              <w:bottom w:val="single" w:color="000000" w:sz="4" w:space="0"/>
              <w:right w:val="single" w:color="000000" w:sz="4" w:space="0"/>
            </w:tcBorders>
            <w:vAlign w:val="center"/>
          </w:tcPr>
          <w:p>
            <w:pPr>
              <w:tabs>
                <w:tab w:val="left" w:pos="555"/>
              </w:tabs>
              <w:spacing w:line="340" w:lineRule="exact"/>
              <w:ind w:left="555" w:hanging="555"/>
              <w:jc w:val="center"/>
              <w:rPr>
                <w:rFonts w:ascii="宋体" w:hAnsi="宋体" w:cs="仿宋"/>
                <w:kern w:val="1"/>
                <w:sz w:val="28"/>
                <w:szCs w:val="28"/>
              </w:rPr>
            </w:pPr>
          </w:p>
        </w:tc>
        <w:tc>
          <w:tcPr>
            <w:tcW w:w="2267" w:type="dxa"/>
            <w:tcBorders>
              <w:top w:val="single" w:color="000000" w:sz="4" w:space="0"/>
              <w:left w:val="nil"/>
              <w:bottom w:val="single" w:color="000000" w:sz="4" w:space="0"/>
              <w:right w:val="single" w:color="000000" w:sz="4" w:space="0"/>
            </w:tcBorders>
            <w:vAlign w:val="center"/>
          </w:tcPr>
          <w:p>
            <w:pPr>
              <w:tabs>
                <w:tab w:val="left" w:pos="555"/>
              </w:tabs>
              <w:spacing w:line="340" w:lineRule="exact"/>
              <w:ind w:left="555" w:hanging="555"/>
              <w:jc w:val="center"/>
              <w:rPr>
                <w:rFonts w:ascii="宋体" w:hAnsi="宋体" w:cs="仿宋"/>
                <w:kern w:val="1"/>
                <w:sz w:val="28"/>
                <w:szCs w:val="28"/>
              </w:rPr>
            </w:pPr>
          </w:p>
        </w:tc>
        <w:tc>
          <w:tcPr>
            <w:tcW w:w="1417" w:type="dxa"/>
            <w:tcBorders>
              <w:top w:val="single" w:color="000000" w:sz="4" w:space="0"/>
              <w:left w:val="nil"/>
              <w:bottom w:val="single" w:color="000000" w:sz="4" w:space="0"/>
              <w:right w:val="single" w:color="000000" w:sz="4" w:space="0"/>
            </w:tcBorders>
            <w:vAlign w:val="center"/>
          </w:tcPr>
          <w:p>
            <w:pPr>
              <w:tabs>
                <w:tab w:val="left" w:pos="555"/>
              </w:tabs>
              <w:spacing w:line="340" w:lineRule="exact"/>
              <w:ind w:left="555" w:hanging="555"/>
              <w:jc w:val="center"/>
              <w:rPr>
                <w:rFonts w:ascii="宋体" w:hAnsi="宋体" w:cs="仿宋"/>
                <w:kern w:val="1"/>
                <w:sz w:val="28"/>
                <w:szCs w:val="28"/>
              </w:rPr>
            </w:pPr>
          </w:p>
        </w:tc>
        <w:tc>
          <w:tcPr>
            <w:tcW w:w="1448" w:type="dxa"/>
            <w:tcBorders>
              <w:top w:val="single" w:color="000000" w:sz="4" w:space="0"/>
              <w:left w:val="nil"/>
              <w:bottom w:val="single" w:color="000000" w:sz="4" w:space="0"/>
              <w:right w:val="single" w:color="000000" w:sz="12" w:space="0"/>
            </w:tcBorders>
            <w:vAlign w:val="center"/>
          </w:tcPr>
          <w:p>
            <w:pPr>
              <w:tabs>
                <w:tab w:val="left" w:pos="555"/>
              </w:tabs>
              <w:spacing w:line="340" w:lineRule="exact"/>
              <w:ind w:left="555" w:hanging="555"/>
              <w:jc w:val="center"/>
              <w:rPr>
                <w:rFonts w:ascii="宋体" w:hAnsi="宋体" w:cs="仿宋"/>
                <w:kern w:val="1"/>
                <w:sz w:val="28"/>
                <w:szCs w:val="28"/>
              </w:rPr>
            </w:pPr>
          </w:p>
        </w:tc>
      </w:tr>
      <w:tr>
        <w:tblPrEx>
          <w:tblLayout w:type="fixed"/>
          <w:tblCellMar>
            <w:top w:w="0" w:type="dxa"/>
            <w:left w:w="108" w:type="dxa"/>
            <w:bottom w:w="0" w:type="dxa"/>
            <w:right w:w="108" w:type="dxa"/>
          </w:tblCellMar>
        </w:tblPrEx>
        <w:trPr>
          <w:trHeight w:val="480" w:hRule="atLeast"/>
          <w:jc w:val="center"/>
        </w:trPr>
        <w:tc>
          <w:tcPr>
            <w:tcW w:w="1505" w:type="dxa"/>
            <w:tcBorders>
              <w:top w:val="single" w:color="000000" w:sz="4" w:space="0"/>
              <w:left w:val="single" w:color="000000" w:sz="12" w:space="0"/>
              <w:bottom w:val="single" w:color="000000" w:sz="4" w:space="0"/>
              <w:right w:val="single" w:color="000000" w:sz="4" w:space="0"/>
            </w:tcBorders>
            <w:vAlign w:val="center"/>
          </w:tcPr>
          <w:p>
            <w:pPr>
              <w:tabs>
                <w:tab w:val="left" w:pos="555"/>
              </w:tabs>
              <w:spacing w:line="340" w:lineRule="exact"/>
              <w:ind w:left="555" w:hanging="555"/>
              <w:jc w:val="center"/>
              <w:rPr>
                <w:rFonts w:ascii="宋体" w:hAnsi="宋体" w:cs="仿宋"/>
                <w:kern w:val="1"/>
                <w:sz w:val="28"/>
                <w:szCs w:val="28"/>
              </w:rPr>
            </w:pPr>
          </w:p>
        </w:tc>
        <w:tc>
          <w:tcPr>
            <w:tcW w:w="992" w:type="dxa"/>
            <w:tcBorders>
              <w:top w:val="single" w:color="000000" w:sz="4" w:space="0"/>
              <w:left w:val="nil"/>
              <w:bottom w:val="single" w:color="000000" w:sz="4" w:space="0"/>
              <w:right w:val="single" w:color="000000" w:sz="4" w:space="0"/>
            </w:tcBorders>
            <w:vAlign w:val="center"/>
          </w:tcPr>
          <w:p>
            <w:pPr>
              <w:tabs>
                <w:tab w:val="left" w:pos="555"/>
              </w:tabs>
              <w:spacing w:line="340" w:lineRule="exact"/>
              <w:ind w:left="555" w:hanging="555"/>
              <w:jc w:val="center"/>
              <w:rPr>
                <w:rFonts w:ascii="宋体" w:hAnsi="宋体" w:cs="仿宋"/>
                <w:kern w:val="1"/>
                <w:sz w:val="28"/>
                <w:szCs w:val="28"/>
              </w:rPr>
            </w:pPr>
          </w:p>
        </w:tc>
        <w:tc>
          <w:tcPr>
            <w:tcW w:w="1701" w:type="dxa"/>
            <w:tcBorders>
              <w:top w:val="single" w:color="000000" w:sz="4" w:space="0"/>
              <w:left w:val="nil"/>
              <w:bottom w:val="single" w:color="000000" w:sz="4" w:space="0"/>
              <w:right w:val="single" w:color="000000" w:sz="4" w:space="0"/>
            </w:tcBorders>
            <w:vAlign w:val="center"/>
          </w:tcPr>
          <w:p>
            <w:pPr>
              <w:tabs>
                <w:tab w:val="left" w:pos="555"/>
              </w:tabs>
              <w:spacing w:line="340" w:lineRule="exact"/>
              <w:ind w:left="555" w:hanging="555"/>
              <w:jc w:val="center"/>
              <w:rPr>
                <w:rFonts w:ascii="宋体" w:hAnsi="宋体" w:cs="仿宋"/>
                <w:kern w:val="1"/>
                <w:sz w:val="28"/>
                <w:szCs w:val="28"/>
              </w:rPr>
            </w:pPr>
          </w:p>
        </w:tc>
        <w:tc>
          <w:tcPr>
            <w:tcW w:w="2267" w:type="dxa"/>
            <w:tcBorders>
              <w:top w:val="single" w:color="000000" w:sz="4" w:space="0"/>
              <w:left w:val="nil"/>
              <w:bottom w:val="single" w:color="000000" w:sz="4" w:space="0"/>
              <w:right w:val="single" w:color="000000" w:sz="4" w:space="0"/>
            </w:tcBorders>
            <w:vAlign w:val="center"/>
          </w:tcPr>
          <w:p>
            <w:pPr>
              <w:tabs>
                <w:tab w:val="left" w:pos="555"/>
              </w:tabs>
              <w:spacing w:line="340" w:lineRule="exact"/>
              <w:ind w:left="555" w:hanging="555"/>
              <w:jc w:val="center"/>
              <w:rPr>
                <w:rFonts w:ascii="宋体" w:hAnsi="宋体" w:cs="仿宋"/>
                <w:kern w:val="1"/>
                <w:sz w:val="28"/>
                <w:szCs w:val="28"/>
              </w:rPr>
            </w:pPr>
          </w:p>
        </w:tc>
        <w:tc>
          <w:tcPr>
            <w:tcW w:w="1417" w:type="dxa"/>
            <w:tcBorders>
              <w:top w:val="single" w:color="000000" w:sz="4" w:space="0"/>
              <w:left w:val="nil"/>
              <w:bottom w:val="single" w:color="000000" w:sz="4" w:space="0"/>
              <w:right w:val="single" w:color="000000" w:sz="4" w:space="0"/>
            </w:tcBorders>
            <w:vAlign w:val="center"/>
          </w:tcPr>
          <w:p>
            <w:pPr>
              <w:tabs>
                <w:tab w:val="left" w:pos="555"/>
              </w:tabs>
              <w:spacing w:line="340" w:lineRule="exact"/>
              <w:ind w:left="555" w:hanging="555"/>
              <w:jc w:val="center"/>
              <w:rPr>
                <w:rFonts w:ascii="宋体" w:hAnsi="宋体" w:cs="仿宋"/>
                <w:kern w:val="1"/>
                <w:sz w:val="28"/>
                <w:szCs w:val="28"/>
              </w:rPr>
            </w:pPr>
          </w:p>
        </w:tc>
        <w:tc>
          <w:tcPr>
            <w:tcW w:w="1448" w:type="dxa"/>
            <w:tcBorders>
              <w:top w:val="single" w:color="000000" w:sz="4" w:space="0"/>
              <w:left w:val="nil"/>
              <w:bottom w:val="single" w:color="000000" w:sz="4" w:space="0"/>
              <w:right w:val="single" w:color="000000" w:sz="12" w:space="0"/>
            </w:tcBorders>
            <w:vAlign w:val="center"/>
          </w:tcPr>
          <w:p>
            <w:pPr>
              <w:tabs>
                <w:tab w:val="left" w:pos="555"/>
              </w:tabs>
              <w:spacing w:line="340" w:lineRule="exact"/>
              <w:ind w:left="555" w:hanging="555"/>
              <w:jc w:val="center"/>
              <w:rPr>
                <w:rFonts w:ascii="宋体" w:hAnsi="宋体" w:cs="仿宋"/>
                <w:kern w:val="1"/>
                <w:sz w:val="28"/>
                <w:szCs w:val="28"/>
              </w:rPr>
            </w:pPr>
          </w:p>
        </w:tc>
      </w:tr>
    </w:tbl>
    <w:p>
      <w:pPr>
        <w:tabs>
          <w:tab w:val="left" w:pos="555"/>
        </w:tabs>
        <w:spacing w:line="340" w:lineRule="exact"/>
        <w:rPr>
          <w:rFonts w:ascii="宋体" w:hAnsi="宋体" w:cs="仿宋"/>
          <w:kern w:val="1"/>
          <w:sz w:val="28"/>
          <w:szCs w:val="28"/>
        </w:rPr>
      </w:pPr>
      <w:r>
        <w:rPr>
          <w:rFonts w:hint="eastAsia" w:ascii="宋体" w:hAnsi="宋体" w:cs="仿宋"/>
          <w:kern w:val="1"/>
          <w:sz w:val="28"/>
          <w:szCs w:val="28"/>
        </w:rPr>
        <w:t>注：此表可自行复制；如时间紧迫可电话、短信报名。</w:t>
      </w:r>
    </w:p>
    <w:p>
      <w:pPr>
        <w:tabs>
          <w:tab w:val="left" w:pos="555"/>
        </w:tabs>
        <w:spacing w:line="340" w:lineRule="exact"/>
        <w:rPr>
          <w:rFonts w:ascii="宋体" w:hAnsi="宋体" w:cs="仿宋"/>
          <w:kern w:val="1"/>
          <w:sz w:val="28"/>
          <w:szCs w:val="28"/>
        </w:rPr>
      </w:pPr>
      <w:r>
        <w:rPr>
          <w:rFonts w:hint="eastAsia" w:ascii="宋体" w:hAnsi="宋体" w:cs="仿宋"/>
          <w:kern w:val="1"/>
          <w:sz w:val="28"/>
          <w:szCs w:val="28"/>
        </w:rPr>
        <w:t>电话兼传真</w:t>
      </w:r>
      <w:r>
        <w:rPr>
          <w:rFonts w:ascii="宋体" w:hAnsi="宋体" w:cs="仿宋"/>
          <w:kern w:val="1"/>
          <w:sz w:val="28"/>
          <w:szCs w:val="28"/>
        </w:rPr>
        <w:t>:</w:t>
      </w:r>
      <w:r>
        <w:rPr>
          <w:rFonts w:hint="eastAsia" w:ascii="宋体" w:hAnsi="宋体" w:cs="仿宋"/>
          <w:kern w:val="1"/>
          <w:sz w:val="28"/>
          <w:szCs w:val="28"/>
        </w:rPr>
        <w:t>（</w:t>
      </w:r>
      <w:r>
        <w:rPr>
          <w:rFonts w:ascii="宋体" w:hAnsi="宋体" w:cs="仿宋"/>
          <w:kern w:val="1"/>
          <w:sz w:val="28"/>
          <w:szCs w:val="28"/>
        </w:rPr>
        <w:t>010</w:t>
      </w:r>
      <w:r>
        <w:rPr>
          <w:rFonts w:hint="eastAsia" w:ascii="宋体" w:hAnsi="宋体" w:cs="仿宋"/>
          <w:kern w:val="1"/>
          <w:sz w:val="28"/>
          <w:szCs w:val="28"/>
        </w:rPr>
        <w:t>）</w:t>
      </w:r>
      <w:r>
        <w:rPr>
          <w:rFonts w:ascii="宋体" w:hAnsi="宋体" w:cs="仿宋"/>
          <w:kern w:val="1"/>
          <w:sz w:val="28"/>
          <w:szCs w:val="28"/>
        </w:rPr>
        <w:t xml:space="preserve">51528344    </w:t>
      </w:r>
      <w:r>
        <w:rPr>
          <w:rFonts w:hint="eastAsia" w:ascii="宋体" w:hAnsi="宋体" w:cs="仿宋"/>
          <w:kern w:val="1"/>
          <w:sz w:val="28"/>
          <w:szCs w:val="28"/>
        </w:rPr>
        <w:t>联系人：李工13264064495</w:t>
      </w:r>
      <w:r>
        <w:rPr>
          <w:rFonts w:ascii="宋体" w:hAnsi="宋体" w:cs="仿宋"/>
          <w:kern w:val="1"/>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E7ABE"/>
    <w:rsid w:val="0008441B"/>
    <w:rsid w:val="000867B1"/>
    <w:rsid w:val="000E7D5D"/>
    <w:rsid w:val="00137180"/>
    <w:rsid w:val="003A5FBF"/>
    <w:rsid w:val="00446717"/>
    <w:rsid w:val="00447F1B"/>
    <w:rsid w:val="004871B5"/>
    <w:rsid w:val="004B6FDB"/>
    <w:rsid w:val="004E2D5D"/>
    <w:rsid w:val="004F3B56"/>
    <w:rsid w:val="005B4833"/>
    <w:rsid w:val="0068602C"/>
    <w:rsid w:val="006A117E"/>
    <w:rsid w:val="007712E8"/>
    <w:rsid w:val="007B4DF5"/>
    <w:rsid w:val="007C2EDA"/>
    <w:rsid w:val="007C5097"/>
    <w:rsid w:val="007E7DE5"/>
    <w:rsid w:val="008E7ABE"/>
    <w:rsid w:val="00907309"/>
    <w:rsid w:val="00965A70"/>
    <w:rsid w:val="00B15BC1"/>
    <w:rsid w:val="00C35A1C"/>
    <w:rsid w:val="00C67A05"/>
    <w:rsid w:val="00C876E3"/>
    <w:rsid w:val="00CC0548"/>
    <w:rsid w:val="00E5407C"/>
    <w:rsid w:val="00E96505"/>
    <w:rsid w:val="00F116C1"/>
    <w:rsid w:val="00F157C6"/>
    <w:rsid w:val="00F16632"/>
    <w:rsid w:val="00F340F7"/>
    <w:rsid w:val="00F43E47"/>
    <w:rsid w:val="00F473F7"/>
    <w:rsid w:val="00FB7536"/>
    <w:rsid w:val="030033E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D1C28-2FB4-4830-A532-AB6CD25AD1D6}">
  <ds:schemaRefs/>
</ds:datastoreItem>
</file>

<file path=docProps/app.xml><?xml version="1.0" encoding="utf-8"?>
<Properties xmlns="http://schemas.openxmlformats.org/officeDocument/2006/extended-properties" xmlns:vt="http://schemas.openxmlformats.org/officeDocument/2006/docPropsVTypes">
  <Template>Normal</Template>
  <Pages>3</Pages>
  <Words>413</Words>
  <Characters>2356</Characters>
  <Lines>19</Lines>
  <Paragraphs>5</Paragraphs>
  <TotalTime>0</TotalTime>
  <ScaleCrop>false</ScaleCrop>
  <LinksUpToDate>false</LinksUpToDate>
  <CharactersWithSpaces>2764</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2016-12-13T07:16:00Z</dcterms:created>
  <dc:creator>admin</dc:creator>
  <cp:lastModifiedBy>wjj1014</cp:lastModifiedBy>
  <dcterms:modified xsi:type="dcterms:W3CDTF">2016-12-19T05:37:52Z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